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rawings/drawing1.xml" ContentType="application/vnd.openxmlformats-officedocument.drawingml.chartshap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758EF5" w14:textId="77777777" w:rsidR="003C7A33" w:rsidRPr="0050475A" w:rsidRDefault="003C7A33">
      <w:pPr>
        <w:rPr>
          <w:rFonts w:ascii="Times New Roman" w:hAnsi="Times New Roman" w:cs="Times New Roman"/>
        </w:rPr>
      </w:pPr>
    </w:p>
    <w:p w14:paraId="65FA0593" w14:textId="77777777" w:rsidR="007A6920" w:rsidRDefault="007A6920"/>
    <w:p w14:paraId="43B4B790" w14:textId="77777777" w:rsidR="007A6920" w:rsidRDefault="007A6920"/>
    <w:p w14:paraId="06F2DD04" w14:textId="77777777" w:rsidR="007A6920" w:rsidRDefault="007A6920"/>
    <w:p w14:paraId="2E15A3CB" w14:textId="77777777" w:rsidR="007A6920" w:rsidRDefault="007A6920"/>
    <w:p w14:paraId="0F396536" w14:textId="77777777" w:rsidR="00716D26" w:rsidRDefault="00716D26" w:rsidP="00452CEA">
      <w:pPr>
        <w:spacing w:line="480" w:lineRule="auto"/>
        <w:rPr>
          <w:rFonts w:ascii="Times New Roman" w:hAnsi="Times New Roman" w:cs="Times New Roman"/>
          <w:sz w:val="24"/>
          <w:szCs w:val="24"/>
        </w:rPr>
      </w:pPr>
    </w:p>
    <w:p w14:paraId="27EC8084" w14:textId="77777777" w:rsidR="007A6920" w:rsidRDefault="0050475A" w:rsidP="00452CE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Social Media Use </w:t>
      </w:r>
      <w:r w:rsidR="007376A6">
        <w:rPr>
          <w:rFonts w:ascii="Times New Roman" w:hAnsi="Times New Roman" w:cs="Times New Roman"/>
          <w:sz w:val="24"/>
          <w:szCs w:val="24"/>
        </w:rPr>
        <w:t>as</w:t>
      </w:r>
      <w:r w:rsidR="00F71418">
        <w:rPr>
          <w:rFonts w:ascii="Times New Roman" w:hAnsi="Times New Roman" w:cs="Times New Roman"/>
          <w:sz w:val="24"/>
          <w:szCs w:val="24"/>
        </w:rPr>
        <w:t xml:space="preserve"> a</w:t>
      </w:r>
      <w:r>
        <w:rPr>
          <w:rFonts w:ascii="Times New Roman" w:hAnsi="Times New Roman" w:cs="Times New Roman"/>
          <w:sz w:val="24"/>
          <w:szCs w:val="24"/>
        </w:rPr>
        <w:t xml:space="preserve"> Behavior Modification</w:t>
      </w:r>
    </w:p>
    <w:p w14:paraId="370B0EC3" w14:textId="77777777" w:rsidR="009F77AA" w:rsidRPr="007A6920" w:rsidRDefault="00B46055" w:rsidP="00452CE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Treatment</w:t>
      </w:r>
      <w:r w:rsidR="009F77AA">
        <w:rPr>
          <w:rFonts w:ascii="Times New Roman" w:hAnsi="Times New Roman" w:cs="Times New Roman"/>
          <w:sz w:val="24"/>
          <w:szCs w:val="24"/>
        </w:rPr>
        <w:t xml:space="preserve"> Phase Report</w:t>
      </w:r>
    </w:p>
    <w:p w14:paraId="3E421B44" w14:textId="77777777" w:rsidR="007A6920" w:rsidRPr="007A6920" w:rsidRDefault="00EF3CB0" w:rsidP="00452CE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Susie Student</w:t>
      </w:r>
    </w:p>
    <w:p w14:paraId="091CE409" w14:textId="77777777" w:rsidR="007A6920" w:rsidRPr="007A6920" w:rsidRDefault="007A6920" w:rsidP="00452CEA">
      <w:pPr>
        <w:spacing w:after="0" w:line="480" w:lineRule="auto"/>
        <w:jc w:val="center"/>
        <w:rPr>
          <w:rFonts w:ascii="Times New Roman" w:hAnsi="Times New Roman" w:cs="Times New Roman"/>
          <w:sz w:val="24"/>
          <w:szCs w:val="24"/>
        </w:rPr>
      </w:pPr>
      <w:r w:rsidRPr="007A6920">
        <w:rPr>
          <w:rFonts w:ascii="Times New Roman" w:hAnsi="Times New Roman" w:cs="Times New Roman"/>
          <w:sz w:val="24"/>
          <w:szCs w:val="24"/>
        </w:rPr>
        <w:t xml:space="preserve">Liberty University </w:t>
      </w:r>
    </w:p>
    <w:p w14:paraId="3464E910" w14:textId="77777777" w:rsidR="007A6920" w:rsidRPr="007A6920" w:rsidRDefault="007A6920" w:rsidP="007A6920">
      <w:pPr>
        <w:spacing w:line="480" w:lineRule="auto"/>
        <w:jc w:val="center"/>
        <w:rPr>
          <w:rFonts w:ascii="Times New Roman" w:hAnsi="Times New Roman" w:cs="Times New Roman"/>
          <w:sz w:val="24"/>
          <w:szCs w:val="24"/>
        </w:rPr>
      </w:pPr>
    </w:p>
    <w:p w14:paraId="1E4DE2B5" w14:textId="77777777" w:rsidR="007A6920" w:rsidRPr="007A6920" w:rsidRDefault="007A6920" w:rsidP="007A6920">
      <w:pPr>
        <w:spacing w:line="480" w:lineRule="auto"/>
        <w:jc w:val="center"/>
        <w:rPr>
          <w:rFonts w:ascii="Times New Roman" w:hAnsi="Times New Roman" w:cs="Times New Roman"/>
          <w:sz w:val="24"/>
          <w:szCs w:val="24"/>
        </w:rPr>
      </w:pPr>
    </w:p>
    <w:p w14:paraId="2CFEEFB4" w14:textId="77777777" w:rsidR="007A6920" w:rsidRPr="007A6920" w:rsidRDefault="007A6920" w:rsidP="007A6920">
      <w:pPr>
        <w:spacing w:line="480" w:lineRule="auto"/>
        <w:jc w:val="center"/>
        <w:rPr>
          <w:rFonts w:ascii="Times New Roman" w:hAnsi="Times New Roman" w:cs="Times New Roman"/>
          <w:sz w:val="24"/>
          <w:szCs w:val="24"/>
        </w:rPr>
      </w:pPr>
    </w:p>
    <w:p w14:paraId="4B3E9DD6" w14:textId="77777777" w:rsidR="007A6920" w:rsidRPr="007A6920" w:rsidRDefault="007A6920" w:rsidP="007A6920">
      <w:pPr>
        <w:spacing w:line="480" w:lineRule="auto"/>
        <w:jc w:val="center"/>
        <w:rPr>
          <w:rFonts w:ascii="Times New Roman" w:hAnsi="Times New Roman" w:cs="Times New Roman"/>
          <w:sz w:val="24"/>
          <w:szCs w:val="24"/>
        </w:rPr>
      </w:pPr>
    </w:p>
    <w:p w14:paraId="3C3A0597" w14:textId="77777777" w:rsidR="007A6920" w:rsidRPr="007A6920" w:rsidRDefault="007A6920" w:rsidP="007A6920">
      <w:pPr>
        <w:spacing w:line="480" w:lineRule="auto"/>
        <w:jc w:val="center"/>
        <w:rPr>
          <w:rFonts w:ascii="Times New Roman" w:hAnsi="Times New Roman" w:cs="Times New Roman"/>
          <w:sz w:val="24"/>
          <w:szCs w:val="24"/>
        </w:rPr>
      </w:pPr>
    </w:p>
    <w:p w14:paraId="18F54C72" w14:textId="77777777" w:rsidR="007A6920" w:rsidRPr="007A6920" w:rsidRDefault="007A6920" w:rsidP="007A6920">
      <w:pPr>
        <w:spacing w:line="480" w:lineRule="auto"/>
        <w:jc w:val="center"/>
        <w:rPr>
          <w:rFonts w:ascii="Times New Roman" w:hAnsi="Times New Roman" w:cs="Times New Roman"/>
          <w:sz w:val="24"/>
          <w:szCs w:val="24"/>
        </w:rPr>
      </w:pPr>
    </w:p>
    <w:p w14:paraId="15827C0C" w14:textId="77777777" w:rsidR="00A03268" w:rsidRDefault="00A03268" w:rsidP="005E68FA">
      <w:pPr>
        <w:spacing w:line="480" w:lineRule="auto"/>
        <w:ind w:firstLine="720"/>
        <w:rPr>
          <w:rFonts w:ascii="Times New Roman" w:hAnsi="Times New Roman" w:cs="Times New Roman"/>
          <w:sz w:val="24"/>
          <w:szCs w:val="24"/>
        </w:rPr>
      </w:pPr>
    </w:p>
    <w:p w14:paraId="49DD888A" w14:textId="77777777" w:rsidR="00452CEA" w:rsidRDefault="00452CEA">
      <w:pPr>
        <w:rPr>
          <w:rFonts w:ascii="Times New Roman" w:hAnsi="Times New Roman" w:cs="Times New Roman"/>
          <w:b/>
          <w:sz w:val="24"/>
          <w:szCs w:val="24"/>
        </w:rPr>
      </w:pPr>
      <w:r>
        <w:rPr>
          <w:rFonts w:ascii="Times New Roman" w:hAnsi="Times New Roman" w:cs="Times New Roman"/>
          <w:b/>
          <w:sz w:val="24"/>
          <w:szCs w:val="24"/>
        </w:rPr>
        <w:br w:type="page"/>
      </w:r>
    </w:p>
    <w:p w14:paraId="52CBE81B" w14:textId="77777777" w:rsidR="00452CEA" w:rsidRPr="007A6920" w:rsidRDefault="00452CEA" w:rsidP="00452CE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Social Media Use as a Behavior Modification: Treatment Phase Report</w:t>
      </w:r>
    </w:p>
    <w:p w14:paraId="739422B5" w14:textId="77777777" w:rsidR="000E6E3D" w:rsidRDefault="000E6E3D" w:rsidP="00452CEA">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Target Behavior</w:t>
      </w:r>
      <w:r w:rsidR="00460377">
        <w:rPr>
          <w:rFonts w:ascii="Times New Roman" w:hAnsi="Times New Roman" w:cs="Times New Roman"/>
          <w:b/>
          <w:sz w:val="24"/>
          <w:szCs w:val="24"/>
        </w:rPr>
        <w:t xml:space="preserve"> </w:t>
      </w:r>
    </w:p>
    <w:p w14:paraId="15045DDC" w14:textId="4B260492" w:rsidR="000E6E3D" w:rsidRDefault="000E6E3D" w:rsidP="000E6E3D">
      <w:pPr>
        <w:spacing w:after="0"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The target behavior chosen for this experiment was the participant’s excess usage of social media. For the sake of this study, social media use was defined as logging on to Facebook, Twitter, or Instagram. </w:t>
      </w:r>
    </w:p>
    <w:p w14:paraId="63918E2C" w14:textId="77777777" w:rsidR="00402A9C" w:rsidRPr="00402A9C" w:rsidRDefault="00402A9C" w:rsidP="00452CEA">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Treatment</w:t>
      </w:r>
      <w:r w:rsidR="000E6E3D">
        <w:rPr>
          <w:rFonts w:ascii="Times New Roman" w:hAnsi="Times New Roman" w:cs="Times New Roman"/>
          <w:b/>
          <w:sz w:val="24"/>
          <w:szCs w:val="24"/>
        </w:rPr>
        <w:t xml:space="preserve"> Method</w:t>
      </w:r>
    </w:p>
    <w:p w14:paraId="6208123D" w14:textId="77777777" w:rsidR="007A6920" w:rsidRDefault="000E6E3D" w:rsidP="00452CE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Positive punishment was used as the treatment method. </w:t>
      </w:r>
      <w:r w:rsidR="00EA6FC9">
        <w:rPr>
          <w:rFonts w:ascii="Times New Roman" w:hAnsi="Times New Roman" w:cs="Times New Roman"/>
          <w:sz w:val="24"/>
          <w:szCs w:val="24"/>
        </w:rPr>
        <w:t>If the participant opened</w:t>
      </w:r>
      <w:r w:rsidR="00835EC6">
        <w:rPr>
          <w:rFonts w:ascii="Times New Roman" w:hAnsi="Times New Roman" w:cs="Times New Roman"/>
          <w:sz w:val="24"/>
          <w:szCs w:val="24"/>
        </w:rPr>
        <w:t xml:space="preserve"> a soc</w:t>
      </w:r>
      <w:r w:rsidR="00D8021B">
        <w:rPr>
          <w:rFonts w:ascii="Times New Roman" w:hAnsi="Times New Roman" w:cs="Times New Roman"/>
          <w:sz w:val="24"/>
          <w:szCs w:val="24"/>
        </w:rPr>
        <w:t>ial media</w:t>
      </w:r>
      <w:r w:rsidR="00835EC6">
        <w:rPr>
          <w:rFonts w:ascii="Times New Roman" w:hAnsi="Times New Roman" w:cs="Times New Roman"/>
          <w:sz w:val="24"/>
          <w:szCs w:val="24"/>
        </w:rPr>
        <w:t xml:space="preserve"> site</w:t>
      </w:r>
      <w:r w:rsidR="00D8021B">
        <w:rPr>
          <w:rFonts w:ascii="Times New Roman" w:hAnsi="Times New Roman" w:cs="Times New Roman"/>
          <w:sz w:val="24"/>
          <w:szCs w:val="24"/>
        </w:rPr>
        <w:t xml:space="preserve"> between </w:t>
      </w:r>
      <w:r w:rsidR="002F1736">
        <w:rPr>
          <w:rFonts w:ascii="Times New Roman" w:hAnsi="Times New Roman" w:cs="Times New Roman"/>
          <w:sz w:val="24"/>
          <w:szCs w:val="24"/>
        </w:rPr>
        <w:t xml:space="preserve">the </w:t>
      </w:r>
      <w:r w:rsidR="00C70681">
        <w:rPr>
          <w:rFonts w:ascii="Times New Roman" w:hAnsi="Times New Roman" w:cs="Times New Roman"/>
          <w:sz w:val="24"/>
          <w:szCs w:val="24"/>
        </w:rPr>
        <w:t>hours outlined in the study</w:t>
      </w:r>
      <w:r w:rsidR="00835EC6">
        <w:rPr>
          <w:rFonts w:ascii="Times New Roman" w:hAnsi="Times New Roman" w:cs="Times New Roman"/>
          <w:sz w:val="24"/>
          <w:szCs w:val="24"/>
        </w:rPr>
        <w:t>, she immediately perform</w:t>
      </w:r>
      <w:r w:rsidR="00EA6FC9">
        <w:rPr>
          <w:rFonts w:ascii="Times New Roman" w:hAnsi="Times New Roman" w:cs="Times New Roman"/>
          <w:sz w:val="24"/>
          <w:szCs w:val="24"/>
        </w:rPr>
        <w:t>ed</w:t>
      </w:r>
      <w:r w:rsidR="00835EC6">
        <w:rPr>
          <w:rFonts w:ascii="Times New Roman" w:hAnsi="Times New Roman" w:cs="Times New Roman"/>
          <w:sz w:val="24"/>
          <w:szCs w:val="24"/>
        </w:rPr>
        <w:t xml:space="preserve"> fifty jumping jacks</w:t>
      </w:r>
      <w:r w:rsidR="00EA6FC9">
        <w:rPr>
          <w:rFonts w:ascii="Times New Roman" w:hAnsi="Times New Roman" w:cs="Times New Roman"/>
          <w:sz w:val="24"/>
          <w:szCs w:val="24"/>
        </w:rPr>
        <w:t xml:space="preserve"> regardless of her location</w:t>
      </w:r>
      <w:r w:rsidR="00835EC6">
        <w:rPr>
          <w:rFonts w:ascii="Times New Roman" w:hAnsi="Times New Roman" w:cs="Times New Roman"/>
          <w:sz w:val="24"/>
          <w:szCs w:val="24"/>
        </w:rPr>
        <w:t>.</w:t>
      </w:r>
      <w:r w:rsidR="00D8021B">
        <w:rPr>
          <w:rFonts w:ascii="Times New Roman" w:hAnsi="Times New Roman" w:cs="Times New Roman"/>
          <w:sz w:val="24"/>
          <w:szCs w:val="24"/>
        </w:rPr>
        <w:t xml:space="preserve"> Jumping jacks </w:t>
      </w:r>
      <w:r w:rsidR="00EA6FC9">
        <w:rPr>
          <w:rFonts w:ascii="Times New Roman" w:hAnsi="Times New Roman" w:cs="Times New Roman"/>
          <w:sz w:val="24"/>
          <w:szCs w:val="24"/>
        </w:rPr>
        <w:t>served</w:t>
      </w:r>
      <w:r w:rsidR="00D8021B">
        <w:rPr>
          <w:rFonts w:ascii="Times New Roman" w:hAnsi="Times New Roman" w:cs="Times New Roman"/>
          <w:sz w:val="24"/>
          <w:szCs w:val="24"/>
        </w:rPr>
        <w:t xml:space="preserve"> as the </w:t>
      </w:r>
      <w:r w:rsidR="00452CEA">
        <w:rPr>
          <w:rFonts w:ascii="Times New Roman" w:hAnsi="Times New Roman" w:cs="Times New Roman"/>
          <w:sz w:val="24"/>
          <w:szCs w:val="24"/>
        </w:rPr>
        <w:t xml:space="preserve">positive </w:t>
      </w:r>
      <w:r w:rsidR="00D8021B">
        <w:rPr>
          <w:rFonts w:ascii="Times New Roman" w:hAnsi="Times New Roman" w:cs="Times New Roman"/>
          <w:sz w:val="24"/>
          <w:szCs w:val="24"/>
        </w:rPr>
        <w:t>punisher throughout this study</w:t>
      </w:r>
      <w:r w:rsidR="00D2074B">
        <w:rPr>
          <w:rFonts w:ascii="Times New Roman" w:hAnsi="Times New Roman" w:cs="Times New Roman"/>
          <w:sz w:val="24"/>
          <w:szCs w:val="24"/>
        </w:rPr>
        <w:t>, and needed to be completed immediately following the target behavior in order for the treatment to be successful</w:t>
      </w:r>
      <w:r w:rsidR="00D8021B">
        <w:rPr>
          <w:rFonts w:ascii="Times New Roman" w:hAnsi="Times New Roman" w:cs="Times New Roman"/>
          <w:sz w:val="24"/>
          <w:szCs w:val="24"/>
        </w:rPr>
        <w:t xml:space="preserve">. </w:t>
      </w:r>
    </w:p>
    <w:p w14:paraId="6AB08958" w14:textId="77777777" w:rsidR="000E6E3D" w:rsidRDefault="000E6E3D" w:rsidP="00452CEA">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Experiment Narrative</w:t>
      </w:r>
    </w:p>
    <w:p w14:paraId="1191F759" w14:textId="77777777" w:rsidR="000E6E3D" w:rsidRDefault="000E6E3D" w:rsidP="00EC78E1">
      <w:pPr>
        <w:spacing w:after="0"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The participant kept a small tablet of paper in her pocket or purse and marked each time she opened or logged onto a social media site between the hours of eight o’clock in the morning and nine o’clock in the evening. There was a separate sheet of paper for each day of the study for the participant to track the number of times she opened or logged into social media sites on each day.  The schedule of treatment was consistent among the treatment phases.  The treatment was divided into two separate time frames separated by a period of baseline observation. </w:t>
      </w:r>
      <w:r w:rsidR="0070661D">
        <w:rPr>
          <w:rFonts w:ascii="Times New Roman" w:hAnsi="Times New Roman" w:cs="Times New Roman"/>
          <w:sz w:val="24"/>
          <w:szCs w:val="24"/>
        </w:rPr>
        <w:t xml:space="preserve">The treatment </w:t>
      </w:r>
      <w:r w:rsidR="005D410B">
        <w:rPr>
          <w:rFonts w:ascii="Times New Roman" w:hAnsi="Times New Roman" w:cs="Times New Roman"/>
          <w:sz w:val="24"/>
          <w:szCs w:val="24"/>
        </w:rPr>
        <w:t>period</w:t>
      </w:r>
      <w:r w:rsidR="0070661D">
        <w:rPr>
          <w:rFonts w:ascii="Times New Roman" w:hAnsi="Times New Roman" w:cs="Times New Roman"/>
          <w:sz w:val="24"/>
          <w:szCs w:val="24"/>
        </w:rPr>
        <w:t xml:space="preserve"> began immediately following the baseline phase.  The first treatment was on February 9, 2016 and ended on February 15, 2016.  The first treatment phase lasted seven days, and was followed by a second baseline phase.  The second baseline phase started on February16, 2016 and ended on February 20, 2016.  The second treatment phase started on February 21, 2016 </w:t>
      </w:r>
      <w:r w:rsidR="0070661D">
        <w:rPr>
          <w:rFonts w:ascii="Times New Roman" w:hAnsi="Times New Roman" w:cs="Times New Roman"/>
          <w:sz w:val="24"/>
          <w:szCs w:val="24"/>
        </w:rPr>
        <w:lastRenderedPageBreak/>
        <w:t>and ended on February 25, 2016. Due to time constraints the second baseline and treatment phases lasted only five days each.</w:t>
      </w:r>
    </w:p>
    <w:p w14:paraId="27CAC6E8" w14:textId="77777777" w:rsidR="000E6E3D" w:rsidRDefault="000E6E3D" w:rsidP="00452CEA">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Dimension</w:t>
      </w:r>
      <w:r w:rsidR="0070661D">
        <w:rPr>
          <w:rFonts w:ascii="Times New Roman" w:hAnsi="Times New Roman" w:cs="Times New Roman"/>
          <w:b/>
          <w:sz w:val="24"/>
          <w:szCs w:val="24"/>
        </w:rPr>
        <w:t xml:space="preserve"> [Results]</w:t>
      </w:r>
    </w:p>
    <w:p w14:paraId="293D8740" w14:textId="77777777" w:rsidR="000E6E3D" w:rsidRPr="004172BD" w:rsidRDefault="000E6E3D" w:rsidP="000E6E3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Only t</w:t>
      </w:r>
      <w:r w:rsidRPr="000E6E3D">
        <w:rPr>
          <w:rFonts w:ascii="Times New Roman" w:hAnsi="Times New Roman" w:cs="Times New Roman"/>
          <w:sz w:val="24"/>
          <w:szCs w:val="24"/>
        </w:rPr>
        <w:t>he dimension of frequency of social media usage was observed and reco</w:t>
      </w:r>
      <w:r>
        <w:rPr>
          <w:rFonts w:ascii="Times New Roman" w:hAnsi="Times New Roman" w:cs="Times New Roman"/>
          <w:sz w:val="24"/>
          <w:szCs w:val="24"/>
        </w:rPr>
        <w:t>rded throughout the experiment</w:t>
      </w:r>
      <w:r w:rsidRPr="004172BD">
        <w:rPr>
          <w:rFonts w:ascii="Times New Roman" w:hAnsi="Times New Roman" w:cs="Times New Roman"/>
          <w:sz w:val="24"/>
          <w:szCs w:val="24"/>
        </w:rPr>
        <w:t>.</w:t>
      </w:r>
      <w:r w:rsidR="0070661D" w:rsidRPr="004172BD">
        <w:rPr>
          <w:rFonts w:ascii="Times New Roman" w:hAnsi="Times New Roman" w:cs="Times New Roman"/>
          <w:sz w:val="24"/>
          <w:szCs w:val="24"/>
        </w:rPr>
        <w:t xml:space="preserve"> </w:t>
      </w:r>
      <w:r w:rsidR="005D410B" w:rsidRPr="004172BD">
        <w:rPr>
          <w:rFonts w:ascii="Times New Roman" w:hAnsi="Times New Roman" w:cs="Times New Roman"/>
          <w:sz w:val="24"/>
          <w:szCs w:val="24"/>
        </w:rPr>
        <w:t xml:space="preserve">[Example: </w:t>
      </w:r>
      <w:r w:rsidR="0070661D" w:rsidRPr="004172BD">
        <w:rPr>
          <w:rFonts w:ascii="Times New Roman" w:hAnsi="Times New Roman" w:cs="Times New Roman"/>
          <w:sz w:val="24"/>
          <w:szCs w:val="24"/>
        </w:rPr>
        <w:t>This was accomplished ____ many times during the period.</w:t>
      </w:r>
      <w:r w:rsidR="005D410B" w:rsidRPr="004172BD">
        <w:rPr>
          <w:rFonts w:ascii="Times New Roman" w:hAnsi="Times New Roman" w:cs="Times New Roman"/>
          <w:sz w:val="24"/>
          <w:szCs w:val="24"/>
        </w:rPr>
        <w:t>]</w:t>
      </w:r>
    </w:p>
    <w:p w14:paraId="387A7B57" w14:textId="77777777" w:rsidR="000E6E3D" w:rsidRDefault="000E6E3D" w:rsidP="00452CEA">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Summary of Treatment</w:t>
      </w:r>
      <w:r w:rsidR="0070661D">
        <w:rPr>
          <w:rFonts w:ascii="Times New Roman" w:hAnsi="Times New Roman" w:cs="Times New Roman"/>
          <w:b/>
          <w:sz w:val="24"/>
          <w:szCs w:val="24"/>
        </w:rPr>
        <w:t xml:space="preserve"> [Discussion]</w:t>
      </w:r>
    </w:p>
    <w:p w14:paraId="4DDA9152" w14:textId="77777777" w:rsidR="005B379A" w:rsidRDefault="00257408" w:rsidP="00452CE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When the participant logged onto a social media site, sh</w:t>
      </w:r>
      <w:r w:rsidR="0049147F">
        <w:rPr>
          <w:rFonts w:ascii="Times New Roman" w:hAnsi="Times New Roman" w:cs="Times New Roman"/>
          <w:sz w:val="24"/>
          <w:szCs w:val="24"/>
        </w:rPr>
        <w:t>e would immediately stop and complete</w:t>
      </w:r>
      <w:r>
        <w:rPr>
          <w:rFonts w:ascii="Times New Roman" w:hAnsi="Times New Roman" w:cs="Times New Roman"/>
          <w:sz w:val="24"/>
          <w:szCs w:val="24"/>
        </w:rPr>
        <w:t xml:space="preserve"> fifty jumping jacks</w:t>
      </w:r>
      <w:r w:rsidR="0049147F">
        <w:rPr>
          <w:rFonts w:ascii="Times New Roman" w:hAnsi="Times New Roman" w:cs="Times New Roman"/>
          <w:sz w:val="24"/>
          <w:szCs w:val="24"/>
        </w:rPr>
        <w:t xml:space="preserve"> consecutively</w:t>
      </w:r>
      <w:r>
        <w:rPr>
          <w:rFonts w:ascii="Times New Roman" w:hAnsi="Times New Roman" w:cs="Times New Roman"/>
          <w:sz w:val="24"/>
          <w:szCs w:val="24"/>
        </w:rPr>
        <w:t>.  After the jumping jacks, the participant would make a mark on the paper she kept with her</w:t>
      </w:r>
      <w:r w:rsidR="0049147F">
        <w:rPr>
          <w:rFonts w:ascii="Times New Roman" w:hAnsi="Times New Roman" w:cs="Times New Roman"/>
          <w:sz w:val="24"/>
          <w:szCs w:val="24"/>
        </w:rPr>
        <w:t xml:space="preserve"> in order to track the frequency of her social media use</w:t>
      </w:r>
      <w:r>
        <w:rPr>
          <w:rFonts w:ascii="Times New Roman" w:hAnsi="Times New Roman" w:cs="Times New Roman"/>
          <w:sz w:val="24"/>
          <w:szCs w:val="24"/>
        </w:rPr>
        <w:t xml:space="preserve">.  </w:t>
      </w:r>
    </w:p>
    <w:p w14:paraId="5505D306" w14:textId="77777777" w:rsidR="004E7B61" w:rsidRDefault="004E7B61" w:rsidP="00452CE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During the first treatment period, the excess behavior of social media usage declined significantly, and by the end of the period there were no occurrences of the target behavior.  During the second period of treatment, </w:t>
      </w:r>
      <w:r w:rsidR="005623C4">
        <w:rPr>
          <w:rFonts w:ascii="Times New Roman" w:hAnsi="Times New Roman" w:cs="Times New Roman"/>
          <w:sz w:val="24"/>
          <w:szCs w:val="24"/>
        </w:rPr>
        <w:t xml:space="preserve">the </w:t>
      </w:r>
      <w:r w:rsidR="0049147F">
        <w:rPr>
          <w:rFonts w:ascii="Times New Roman" w:hAnsi="Times New Roman" w:cs="Times New Roman"/>
          <w:sz w:val="24"/>
          <w:szCs w:val="24"/>
        </w:rPr>
        <w:t>decline</w:t>
      </w:r>
      <w:r>
        <w:rPr>
          <w:rFonts w:ascii="Times New Roman" w:hAnsi="Times New Roman" w:cs="Times New Roman"/>
          <w:sz w:val="24"/>
          <w:szCs w:val="24"/>
        </w:rPr>
        <w:t xml:space="preserve"> of the target behavior happened more quickly than in the first treatment period.  </w:t>
      </w:r>
    </w:p>
    <w:p w14:paraId="5B7D7E05" w14:textId="77777777" w:rsidR="007B5015" w:rsidRDefault="00177B89" w:rsidP="00452CE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On the first day of the first treatment period, the participant logged into a social media site four times, and performed fifty jumping jacks immediately after logging in each time</w:t>
      </w:r>
      <w:r w:rsidR="0049147F">
        <w:rPr>
          <w:rFonts w:ascii="Times New Roman" w:hAnsi="Times New Roman" w:cs="Times New Roman"/>
          <w:sz w:val="24"/>
          <w:szCs w:val="24"/>
        </w:rPr>
        <w:t>.</w:t>
      </w:r>
      <w:r>
        <w:rPr>
          <w:rFonts w:ascii="Times New Roman" w:hAnsi="Times New Roman" w:cs="Times New Roman"/>
          <w:sz w:val="24"/>
          <w:szCs w:val="24"/>
        </w:rPr>
        <w:t xml:space="preserve">  On the second day, she opened a social media site three times, and on the third day </w:t>
      </w:r>
      <w:r w:rsidR="002F1736">
        <w:rPr>
          <w:rFonts w:ascii="Times New Roman" w:hAnsi="Times New Roman" w:cs="Times New Roman"/>
          <w:sz w:val="24"/>
          <w:szCs w:val="24"/>
        </w:rPr>
        <w:t>she only logged into a social media website once</w:t>
      </w:r>
      <w:r>
        <w:rPr>
          <w:rFonts w:ascii="Times New Roman" w:hAnsi="Times New Roman" w:cs="Times New Roman"/>
          <w:sz w:val="24"/>
          <w:szCs w:val="24"/>
        </w:rPr>
        <w:t xml:space="preserve">.  From day four to day seven, the participant did not log onto any social media sites.  Compared to the first baseline phase, </w:t>
      </w:r>
      <w:r w:rsidR="00BB6ACC">
        <w:rPr>
          <w:rFonts w:ascii="Times New Roman" w:hAnsi="Times New Roman" w:cs="Times New Roman"/>
          <w:sz w:val="24"/>
          <w:szCs w:val="24"/>
        </w:rPr>
        <w:t>the participant’s target behavior decreased significantly and eventually had no occurrences</w:t>
      </w:r>
      <w:r w:rsidR="003F148C">
        <w:rPr>
          <w:rFonts w:ascii="Times New Roman" w:hAnsi="Times New Roman" w:cs="Times New Roman"/>
          <w:sz w:val="24"/>
          <w:szCs w:val="24"/>
        </w:rPr>
        <w:t xml:space="preserve"> (as shown in </w:t>
      </w:r>
      <w:r w:rsidR="003F148C">
        <w:rPr>
          <w:rFonts w:ascii="Times New Roman" w:hAnsi="Times New Roman" w:cs="Times New Roman"/>
          <w:i/>
          <w:sz w:val="24"/>
          <w:szCs w:val="24"/>
        </w:rPr>
        <w:t>Figure 1)</w:t>
      </w:r>
      <w:r w:rsidR="00BB6ACC">
        <w:rPr>
          <w:rFonts w:ascii="Times New Roman" w:hAnsi="Times New Roman" w:cs="Times New Roman"/>
          <w:sz w:val="24"/>
          <w:szCs w:val="24"/>
        </w:rPr>
        <w:t xml:space="preserve">.  </w:t>
      </w:r>
    </w:p>
    <w:p w14:paraId="785874C8" w14:textId="77777777" w:rsidR="005623C4" w:rsidRDefault="005623C4" w:rsidP="00452CE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When treatment stopped during the second baseline phase, the behavior increased slightly but did not return to the</w:t>
      </w:r>
      <w:r w:rsidR="007B5015">
        <w:rPr>
          <w:rFonts w:ascii="Times New Roman" w:hAnsi="Times New Roman" w:cs="Times New Roman"/>
          <w:sz w:val="24"/>
          <w:szCs w:val="24"/>
        </w:rPr>
        <w:t xml:space="preserve"> level of</w:t>
      </w:r>
      <w:r>
        <w:rPr>
          <w:rFonts w:ascii="Times New Roman" w:hAnsi="Times New Roman" w:cs="Times New Roman"/>
          <w:sz w:val="24"/>
          <w:szCs w:val="24"/>
        </w:rPr>
        <w:t xml:space="preserve"> frequency </w:t>
      </w:r>
      <w:r w:rsidR="00900001">
        <w:rPr>
          <w:rFonts w:ascii="Times New Roman" w:hAnsi="Times New Roman" w:cs="Times New Roman"/>
          <w:sz w:val="24"/>
          <w:szCs w:val="24"/>
        </w:rPr>
        <w:t>shown in</w:t>
      </w:r>
      <w:r>
        <w:rPr>
          <w:rFonts w:ascii="Times New Roman" w:hAnsi="Times New Roman" w:cs="Times New Roman"/>
          <w:sz w:val="24"/>
          <w:szCs w:val="24"/>
        </w:rPr>
        <w:t xml:space="preserve"> the first baseline phase</w:t>
      </w:r>
      <w:r w:rsidR="003F148C">
        <w:rPr>
          <w:rFonts w:ascii="Times New Roman" w:hAnsi="Times New Roman" w:cs="Times New Roman"/>
          <w:sz w:val="24"/>
          <w:szCs w:val="24"/>
        </w:rPr>
        <w:t xml:space="preserve"> (as shown in </w:t>
      </w:r>
      <w:r w:rsidR="003F148C">
        <w:rPr>
          <w:rFonts w:ascii="Times New Roman" w:hAnsi="Times New Roman" w:cs="Times New Roman"/>
          <w:i/>
          <w:sz w:val="24"/>
          <w:szCs w:val="24"/>
        </w:rPr>
        <w:t>Figure 1)</w:t>
      </w:r>
      <w:r>
        <w:rPr>
          <w:rFonts w:ascii="Times New Roman" w:hAnsi="Times New Roman" w:cs="Times New Roman"/>
          <w:sz w:val="24"/>
          <w:szCs w:val="24"/>
        </w:rPr>
        <w:t xml:space="preserve">.  </w:t>
      </w:r>
      <w:r w:rsidR="00BB6ACC">
        <w:rPr>
          <w:rFonts w:ascii="Times New Roman" w:hAnsi="Times New Roman" w:cs="Times New Roman"/>
          <w:sz w:val="24"/>
          <w:szCs w:val="24"/>
        </w:rPr>
        <w:t xml:space="preserve">During the second treatment phase, the participant had two occurrences of social media use </w:t>
      </w:r>
      <w:r w:rsidR="00BB6ACC">
        <w:rPr>
          <w:rFonts w:ascii="Times New Roman" w:hAnsi="Times New Roman" w:cs="Times New Roman"/>
          <w:sz w:val="24"/>
          <w:szCs w:val="24"/>
        </w:rPr>
        <w:lastRenderedPageBreak/>
        <w:t xml:space="preserve">on the first day, but did not have </w:t>
      </w:r>
      <w:r>
        <w:rPr>
          <w:rFonts w:ascii="Times New Roman" w:hAnsi="Times New Roman" w:cs="Times New Roman"/>
          <w:sz w:val="24"/>
          <w:szCs w:val="24"/>
        </w:rPr>
        <w:t>occurrences</w:t>
      </w:r>
      <w:r w:rsidR="00BB6ACC">
        <w:rPr>
          <w:rFonts w:ascii="Times New Roman" w:hAnsi="Times New Roman" w:cs="Times New Roman"/>
          <w:sz w:val="24"/>
          <w:szCs w:val="24"/>
        </w:rPr>
        <w:t xml:space="preserve"> of the target behavior for the remainder of the treatment phase</w:t>
      </w:r>
      <w:r w:rsidR="003F148C">
        <w:rPr>
          <w:rFonts w:ascii="Times New Roman" w:hAnsi="Times New Roman" w:cs="Times New Roman"/>
          <w:sz w:val="24"/>
          <w:szCs w:val="24"/>
        </w:rPr>
        <w:t xml:space="preserve"> (</w:t>
      </w:r>
      <w:r w:rsidR="0021628B">
        <w:rPr>
          <w:rFonts w:ascii="Times New Roman" w:hAnsi="Times New Roman" w:cs="Times New Roman"/>
          <w:sz w:val="24"/>
          <w:szCs w:val="24"/>
        </w:rPr>
        <w:t xml:space="preserve">shown in </w:t>
      </w:r>
      <w:r w:rsidR="003F148C">
        <w:rPr>
          <w:rFonts w:ascii="Times New Roman" w:hAnsi="Times New Roman" w:cs="Times New Roman"/>
          <w:i/>
          <w:sz w:val="24"/>
          <w:szCs w:val="24"/>
        </w:rPr>
        <w:t>Figure 1)</w:t>
      </w:r>
      <w:r w:rsidR="00900001">
        <w:rPr>
          <w:rFonts w:ascii="Times New Roman" w:hAnsi="Times New Roman" w:cs="Times New Roman"/>
          <w:sz w:val="24"/>
          <w:szCs w:val="24"/>
        </w:rPr>
        <w:t>.  Considering that the frequency of social media use declined significantly</w:t>
      </w:r>
      <w:r w:rsidR="00BB6ACC">
        <w:rPr>
          <w:rFonts w:ascii="Times New Roman" w:hAnsi="Times New Roman" w:cs="Times New Roman"/>
          <w:sz w:val="24"/>
          <w:szCs w:val="24"/>
        </w:rPr>
        <w:t xml:space="preserve"> during both treatment phases, the treatment was suc</w:t>
      </w:r>
      <w:r w:rsidR="007B5015">
        <w:rPr>
          <w:rFonts w:ascii="Times New Roman" w:hAnsi="Times New Roman" w:cs="Times New Roman"/>
          <w:sz w:val="24"/>
          <w:szCs w:val="24"/>
        </w:rPr>
        <w:t>cessful.</w:t>
      </w:r>
    </w:p>
    <w:p w14:paraId="74851D3B" w14:textId="77777777" w:rsidR="007B5015" w:rsidRDefault="005623C4" w:rsidP="00452CE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most profound observation during the treatment phase was that the behavior was a habit.  The participant </w:t>
      </w:r>
      <w:r w:rsidR="007B5015">
        <w:rPr>
          <w:rFonts w:ascii="Times New Roman" w:hAnsi="Times New Roman" w:cs="Times New Roman"/>
          <w:sz w:val="24"/>
          <w:szCs w:val="24"/>
        </w:rPr>
        <w:t xml:space="preserve">logged on to social media sites </w:t>
      </w:r>
      <w:r>
        <w:rPr>
          <w:rFonts w:ascii="Times New Roman" w:hAnsi="Times New Roman" w:cs="Times New Roman"/>
          <w:sz w:val="24"/>
          <w:szCs w:val="24"/>
        </w:rPr>
        <w:t>without</w:t>
      </w:r>
      <w:r w:rsidR="007B5015">
        <w:rPr>
          <w:rFonts w:ascii="Times New Roman" w:hAnsi="Times New Roman" w:cs="Times New Roman"/>
          <w:sz w:val="24"/>
          <w:szCs w:val="24"/>
        </w:rPr>
        <w:t xml:space="preserve"> thinking or</w:t>
      </w:r>
      <w:r>
        <w:rPr>
          <w:rFonts w:ascii="Times New Roman" w:hAnsi="Times New Roman" w:cs="Times New Roman"/>
          <w:sz w:val="24"/>
          <w:szCs w:val="24"/>
        </w:rPr>
        <w:t xml:space="preserve"> consciously wanting to. </w:t>
      </w:r>
      <w:r w:rsidR="002F1736">
        <w:rPr>
          <w:rFonts w:ascii="Times New Roman" w:hAnsi="Times New Roman" w:cs="Times New Roman"/>
          <w:sz w:val="24"/>
          <w:szCs w:val="24"/>
        </w:rPr>
        <w:t xml:space="preserve"> </w:t>
      </w:r>
      <w:r>
        <w:rPr>
          <w:rFonts w:ascii="Times New Roman" w:hAnsi="Times New Roman" w:cs="Times New Roman"/>
          <w:sz w:val="24"/>
          <w:szCs w:val="24"/>
        </w:rPr>
        <w:t>Day one through day three of t</w:t>
      </w:r>
      <w:r w:rsidR="007B5015">
        <w:rPr>
          <w:rFonts w:ascii="Times New Roman" w:hAnsi="Times New Roman" w:cs="Times New Roman"/>
          <w:sz w:val="24"/>
          <w:szCs w:val="24"/>
        </w:rPr>
        <w:t>he first phase of treatment</w:t>
      </w:r>
      <w:r>
        <w:rPr>
          <w:rFonts w:ascii="Times New Roman" w:hAnsi="Times New Roman" w:cs="Times New Roman"/>
          <w:sz w:val="24"/>
          <w:szCs w:val="24"/>
        </w:rPr>
        <w:t xml:space="preserve"> had the most o</w:t>
      </w:r>
      <w:r w:rsidR="00EF470E">
        <w:rPr>
          <w:rFonts w:ascii="Times New Roman" w:hAnsi="Times New Roman" w:cs="Times New Roman"/>
          <w:sz w:val="24"/>
          <w:szCs w:val="24"/>
        </w:rPr>
        <w:t>ccurrences of the behavior</w:t>
      </w:r>
      <w:r w:rsidR="007B5015">
        <w:rPr>
          <w:rFonts w:ascii="Times New Roman" w:hAnsi="Times New Roman" w:cs="Times New Roman"/>
          <w:sz w:val="24"/>
          <w:szCs w:val="24"/>
        </w:rPr>
        <w:t>. T</w:t>
      </w:r>
      <w:r w:rsidR="00EF470E">
        <w:rPr>
          <w:rFonts w:ascii="Times New Roman" w:hAnsi="Times New Roman" w:cs="Times New Roman"/>
          <w:sz w:val="24"/>
          <w:szCs w:val="24"/>
        </w:rPr>
        <w:t>he majori</w:t>
      </w:r>
      <w:r w:rsidR="002F1736">
        <w:rPr>
          <w:rFonts w:ascii="Times New Roman" w:hAnsi="Times New Roman" w:cs="Times New Roman"/>
          <w:sz w:val="24"/>
          <w:szCs w:val="24"/>
        </w:rPr>
        <w:t xml:space="preserve">ty of those occurrences </w:t>
      </w:r>
      <w:r w:rsidR="0050153D">
        <w:rPr>
          <w:rFonts w:ascii="Times New Roman" w:hAnsi="Times New Roman" w:cs="Times New Roman"/>
          <w:sz w:val="24"/>
          <w:szCs w:val="24"/>
        </w:rPr>
        <w:t>had been</w:t>
      </w:r>
      <w:r w:rsidR="00EF470E">
        <w:rPr>
          <w:rFonts w:ascii="Times New Roman" w:hAnsi="Times New Roman" w:cs="Times New Roman"/>
          <w:sz w:val="24"/>
          <w:szCs w:val="24"/>
        </w:rPr>
        <w:t xml:space="preserve"> done out of habit, not </w:t>
      </w:r>
      <w:r w:rsidR="002F1736">
        <w:rPr>
          <w:rFonts w:ascii="Times New Roman" w:hAnsi="Times New Roman" w:cs="Times New Roman"/>
          <w:sz w:val="24"/>
          <w:szCs w:val="24"/>
        </w:rPr>
        <w:t xml:space="preserve">a </w:t>
      </w:r>
      <w:r w:rsidR="00EF470E">
        <w:rPr>
          <w:rFonts w:ascii="Times New Roman" w:hAnsi="Times New Roman" w:cs="Times New Roman"/>
          <w:sz w:val="24"/>
          <w:szCs w:val="24"/>
        </w:rPr>
        <w:t xml:space="preserve">conscious desire to engage in social media use. </w:t>
      </w:r>
    </w:p>
    <w:p w14:paraId="31BF54F3" w14:textId="77777777" w:rsidR="00900001" w:rsidRDefault="00EF470E" w:rsidP="00452CE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other observation was that social media use was more likely to occur if the participant was bored, waiting for someone or something, or stressed.</w:t>
      </w:r>
      <w:r w:rsidR="007B5015">
        <w:rPr>
          <w:rFonts w:ascii="Times New Roman" w:hAnsi="Times New Roman" w:cs="Times New Roman"/>
          <w:sz w:val="24"/>
          <w:szCs w:val="24"/>
        </w:rPr>
        <w:t xml:space="preserve">  The participant would benefit from keeping a book or a list of things that can be done </w:t>
      </w:r>
      <w:r w:rsidR="00900001">
        <w:rPr>
          <w:rFonts w:ascii="Times New Roman" w:hAnsi="Times New Roman" w:cs="Times New Roman"/>
          <w:sz w:val="24"/>
          <w:szCs w:val="24"/>
        </w:rPr>
        <w:t>during these small intervals of time</w:t>
      </w:r>
      <w:r w:rsidR="007B5015">
        <w:rPr>
          <w:rFonts w:ascii="Times New Roman" w:hAnsi="Times New Roman" w:cs="Times New Roman"/>
          <w:sz w:val="24"/>
          <w:szCs w:val="24"/>
        </w:rPr>
        <w:t xml:space="preserve">. This would help her overcome boredom, escape stress, and fulfill the same purpose that social media </w:t>
      </w:r>
      <w:r w:rsidR="00900001">
        <w:rPr>
          <w:rFonts w:ascii="Times New Roman" w:hAnsi="Times New Roman" w:cs="Times New Roman"/>
          <w:sz w:val="24"/>
          <w:szCs w:val="24"/>
        </w:rPr>
        <w:t>has had in the past. This would help the participant be more productive with</w:t>
      </w:r>
      <w:r w:rsidR="007B5015">
        <w:rPr>
          <w:rFonts w:ascii="Times New Roman" w:hAnsi="Times New Roman" w:cs="Times New Roman"/>
          <w:sz w:val="24"/>
          <w:szCs w:val="24"/>
        </w:rPr>
        <w:t xml:space="preserve"> her time</w:t>
      </w:r>
      <w:r w:rsidR="00900001">
        <w:rPr>
          <w:rFonts w:ascii="Times New Roman" w:hAnsi="Times New Roman" w:cs="Times New Roman"/>
          <w:sz w:val="24"/>
          <w:szCs w:val="24"/>
        </w:rPr>
        <w:t xml:space="preserve">, which was ultimately the </w:t>
      </w:r>
      <w:r w:rsidR="00BF6A3E">
        <w:rPr>
          <w:rFonts w:ascii="Times New Roman" w:hAnsi="Times New Roman" w:cs="Times New Roman"/>
          <w:sz w:val="24"/>
          <w:szCs w:val="24"/>
        </w:rPr>
        <w:t>purpose</w:t>
      </w:r>
      <w:r w:rsidR="00900001">
        <w:rPr>
          <w:rFonts w:ascii="Times New Roman" w:hAnsi="Times New Roman" w:cs="Times New Roman"/>
          <w:sz w:val="24"/>
          <w:szCs w:val="24"/>
        </w:rPr>
        <w:t xml:space="preserve"> of </w:t>
      </w:r>
      <w:r w:rsidR="00BF6A3E">
        <w:rPr>
          <w:rFonts w:ascii="Times New Roman" w:hAnsi="Times New Roman" w:cs="Times New Roman"/>
          <w:sz w:val="24"/>
          <w:szCs w:val="24"/>
        </w:rPr>
        <w:t>decreasing social media use in her daily life.</w:t>
      </w:r>
    </w:p>
    <w:p w14:paraId="142AB324" w14:textId="77777777" w:rsidR="004E7B61" w:rsidRDefault="001A4DA5" w:rsidP="00452CE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Results supported</w:t>
      </w:r>
      <w:r w:rsidR="00BF6A3E">
        <w:rPr>
          <w:rFonts w:ascii="Times New Roman" w:hAnsi="Times New Roman" w:cs="Times New Roman"/>
          <w:sz w:val="24"/>
          <w:szCs w:val="24"/>
        </w:rPr>
        <w:t xml:space="preserve"> the treatment </w:t>
      </w:r>
      <w:r>
        <w:rPr>
          <w:rFonts w:ascii="Times New Roman" w:hAnsi="Times New Roman" w:cs="Times New Roman"/>
          <w:sz w:val="24"/>
          <w:szCs w:val="24"/>
        </w:rPr>
        <w:t>being</w:t>
      </w:r>
      <w:r w:rsidR="005623C4">
        <w:rPr>
          <w:rFonts w:ascii="Times New Roman" w:hAnsi="Times New Roman" w:cs="Times New Roman"/>
          <w:sz w:val="24"/>
          <w:szCs w:val="24"/>
        </w:rPr>
        <w:t xml:space="preserve"> a good fit for this participant </w:t>
      </w:r>
      <w:r w:rsidR="00EF470E">
        <w:rPr>
          <w:rFonts w:ascii="Times New Roman" w:hAnsi="Times New Roman" w:cs="Times New Roman"/>
          <w:sz w:val="24"/>
          <w:szCs w:val="24"/>
        </w:rPr>
        <w:t>because she does not appreciate th</w:t>
      </w:r>
      <w:r w:rsidR="004C6AB8">
        <w:rPr>
          <w:rFonts w:ascii="Times New Roman" w:hAnsi="Times New Roman" w:cs="Times New Roman"/>
          <w:sz w:val="24"/>
          <w:szCs w:val="24"/>
        </w:rPr>
        <w:t xml:space="preserve">e attention that resulted in completing the punishment. During the time that she completed fifty jumping jacks, all tasks would stop around her.  </w:t>
      </w:r>
      <w:r>
        <w:rPr>
          <w:rFonts w:ascii="Times New Roman" w:hAnsi="Times New Roman" w:cs="Times New Roman"/>
          <w:sz w:val="24"/>
          <w:szCs w:val="24"/>
        </w:rPr>
        <w:t>The participant</w:t>
      </w:r>
      <w:r w:rsidR="004C6AB8">
        <w:rPr>
          <w:rFonts w:ascii="Times New Roman" w:hAnsi="Times New Roman" w:cs="Times New Roman"/>
          <w:sz w:val="24"/>
          <w:szCs w:val="24"/>
        </w:rPr>
        <w:t xml:space="preserve"> is a wife and mother</w:t>
      </w:r>
      <w:r w:rsidR="007B5015">
        <w:rPr>
          <w:rFonts w:ascii="Times New Roman" w:hAnsi="Times New Roman" w:cs="Times New Roman"/>
          <w:sz w:val="24"/>
          <w:szCs w:val="24"/>
        </w:rPr>
        <w:t xml:space="preserve"> who homeschools her </w:t>
      </w:r>
      <w:r>
        <w:rPr>
          <w:rFonts w:ascii="Times New Roman" w:hAnsi="Times New Roman" w:cs="Times New Roman"/>
          <w:sz w:val="24"/>
          <w:szCs w:val="24"/>
        </w:rPr>
        <w:t>children;</w:t>
      </w:r>
      <w:r w:rsidR="007B5015">
        <w:rPr>
          <w:rFonts w:ascii="Times New Roman" w:hAnsi="Times New Roman" w:cs="Times New Roman"/>
          <w:sz w:val="24"/>
          <w:szCs w:val="24"/>
        </w:rPr>
        <w:t xml:space="preserve"> </w:t>
      </w:r>
      <w:r>
        <w:rPr>
          <w:rFonts w:ascii="Times New Roman" w:hAnsi="Times New Roman" w:cs="Times New Roman"/>
          <w:sz w:val="24"/>
          <w:szCs w:val="24"/>
        </w:rPr>
        <w:t>therefore,</w:t>
      </w:r>
      <w:r w:rsidR="007B5015">
        <w:rPr>
          <w:rFonts w:ascii="Times New Roman" w:hAnsi="Times New Roman" w:cs="Times New Roman"/>
          <w:sz w:val="24"/>
          <w:szCs w:val="24"/>
        </w:rPr>
        <w:t xml:space="preserve"> a</w:t>
      </w:r>
      <w:r w:rsidR="004C6AB8">
        <w:rPr>
          <w:rFonts w:ascii="Times New Roman" w:hAnsi="Times New Roman" w:cs="Times New Roman"/>
          <w:sz w:val="24"/>
          <w:szCs w:val="24"/>
        </w:rPr>
        <w:t xml:space="preserve">ll schoolwork and home activities would stop while she completed </w:t>
      </w:r>
      <w:r w:rsidR="00BF6A3E">
        <w:rPr>
          <w:rFonts w:ascii="Times New Roman" w:hAnsi="Times New Roman" w:cs="Times New Roman"/>
          <w:sz w:val="24"/>
          <w:szCs w:val="24"/>
        </w:rPr>
        <w:t>the</w:t>
      </w:r>
      <w:r w:rsidR="004C6AB8">
        <w:rPr>
          <w:rFonts w:ascii="Times New Roman" w:hAnsi="Times New Roman" w:cs="Times New Roman"/>
          <w:sz w:val="24"/>
          <w:szCs w:val="24"/>
        </w:rPr>
        <w:t xml:space="preserve"> punishment, which was not desirable for her.  She did not engage in social media usage out</w:t>
      </w:r>
      <w:r w:rsidR="00900001">
        <w:rPr>
          <w:rFonts w:ascii="Times New Roman" w:hAnsi="Times New Roman" w:cs="Times New Roman"/>
          <w:sz w:val="24"/>
          <w:szCs w:val="24"/>
        </w:rPr>
        <w:t>side of her home</w:t>
      </w:r>
      <w:r w:rsidR="004C6AB8">
        <w:rPr>
          <w:rFonts w:ascii="Times New Roman" w:hAnsi="Times New Roman" w:cs="Times New Roman"/>
          <w:sz w:val="24"/>
          <w:szCs w:val="24"/>
        </w:rPr>
        <w:t xml:space="preserve"> during the treatment phase because she did not want to </w:t>
      </w:r>
      <w:r w:rsidR="00900001">
        <w:rPr>
          <w:rFonts w:ascii="Times New Roman" w:hAnsi="Times New Roman" w:cs="Times New Roman"/>
          <w:sz w:val="24"/>
          <w:szCs w:val="24"/>
        </w:rPr>
        <w:t>have to complete the</w:t>
      </w:r>
      <w:r w:rsidR="004C6AB8">
        <w:rPr>
          <w:rFonts w:ascii="Times New Roman" w:hAnsi="Times New Roman" w:cs="Times New Roman"/>
          <w:sz w:val="24"/>
          <w:szCs w:val="24"/>
        </w:rPr>
        <w:t xml:space="preserve"> punishment in a public place.  </w:t>
      </w:r>
      <w:r w:rsidR="0021628B">
        <w:rPr>
          <w:rFonts w:ascii="Times New Roman" w:hAnsi="Times New Roman" w:cs="Times New Roman"/>
          <w:sz w:val="24"/>
          <w:szCs w:val="24"/>
        </w:rPr>
        <w:t xml:space="preserve">Her children and husband were holding her accountable during this treatment, and would have insisted she do the punishment in a public </w:t>
      </w:r>
      <w:r w:rsidR="0021628B">
        <w:rPr>
          <w:rFonts w:ascii="Times New Roman" w:hAnsi="Times New Roman" w:cs="Times New Roman"/>
          <w:sz w:val="24"/>
          <w:szCs w:val="24"/>
        </w:rPr>
        <w:lastRenderedPageBreak/>
        <w:t xml:space="preserve">place if she had logged onto a social media website. </w:t>
      </w:r>
      <w:r w:rsidR="004C6AB8">
        <w:rPr>
          <w:rFonts w:ascii="Times New Roman" w:hAnsi="Times New Roman" w:cs="Times New Roman"/>
          <w:sz w:val="24"/>
          <w:szCs w:val="24"/>
        </w:rPr>
        <w:t xml:space="preserve">She does not enjoy </w:t>
      </w:r>
      <w:r w:rsidR="007B5015">
        <w:rPr>
          <w:rFonts w:ascii="Times New Roman" w:hAnsi="Times New Roman" w:cs="Times New Roman"/>
          <w:sz w:val="24"/>
          <w:szCs w:val="24"/>
        </w:rPr>
        <w:t>being the focal point of attention</w:t>
      </w:r>
      <w:r w:rsidR="0021628B">
        <w:rPr>
          <w:rFonts w:ascii="Times New Roman" w:hAnsi="Times New Roman" w:cs="Times New Roman"/>
          <w:sz w:val="24"/>
          <w:szCs w:val="24"/>
        </w:rPr>
        <w:t>, which made this treatment plan especially effective</w:t>
      </w:r>
      <w:r w:rsidR="007B5015">
        <w:rPr>
          <w:rFonts w:ascii="Times New Roman" w:hAnsi="Times New Roman" w:cs="Times New Roman"/>
          <w:sz w:val="24"/>
          <w:szCs w:val="24"/>
        </w:rPr>
        <w:t>.</w:t>
      </w:r>
      <w:r w:rsidR="004C6AB8">
        <w:rPr>
          <w:rFonts w:ascii="Times New Roman" w:hAnsi="Times New Roman" w:cs="Times New Roman"/>
          <w:sz w:val="24"/>
          <w:szCs w:val="24"/>
        </w:rPr>
        <w:t xml:space="preserve"> </w:t>
      </w:r>
      <w:r w:rsidR="0021628B">
        <w:rPr>
          <w:rFonts w:ascii="Times New Roman" w:hAnsi="Times New Roman" w:cs="Times New Roman"/>
          <w:sz w:val="24"/>
          <w:szCs w:val="24"/>
        </w:rPr>
        <w:t xml:space="preserve"> </w:t>
      </w:r>
    </w:p>
    <w:p w14:paraId="45271CC8" w14:textId="77777777" w:rsidR="009A4092" w:rsidRDefault="009A4092" w:rsidP="00452CE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treatment of punishment for social media use was successful in this study.  Although </w:t>
      </w:r>
      <w:r w:rsidR="001A4DA5">
        <w:rPr>
          <w:rFonts w:ascii="Times New Roman" w:hAnsi="Times New Roman" w:cs="Times New Roman"/>
          <w:sz w:val="24"/>
          <w:szCs w:val="24"/>
        </w:rPr>
        <w:t>it may be true that</w:t>
      </w:r>
      <w:r>
        <w:rPr>
          <w:rFonts w:ascii="Times New Roman" w:hAnsi="Times New Roman" w:cs="Times New Roman"/>
          <w:sz w:val="24"/>
          <w:szCs w:val="24"/>
        </w:rPr>
        <w:t xml:space="preserve"> the participant will still engage in social media use during the hours of eight o’clock in the morning and nine o’clock</w:t>
      </w:r>
      <w:r w:rsidR="007B5015">
        <w:rPr>
          <w:rFonts w:ascii="Times New Roman" w:hAnsi="Times New Roman" w:cs="Times New Roman"/>
          <w:sz w:val="24"/>
          <w:szCs w:val="24"/>
        </w:rPr>
        <w:t xml:space="preserve"> in the</w:t>
      </w:r>
      <w:r w:rsidR="00900001">
        <w:rPr>
          <w:rFonts w:ascii="Times New Roman" w:hAnsi="Times New Roman" w:cs="Times New Roman"/>
          <w:sz w:val="24"/>
          <w:szCs w:val="24"/>
        </w:rPr>
        <w:t xml:space="preserve"> evening</w:t>
      </w:r>
      <w:r w:rsidR="007B5015">
        <w:rPr>
          <w:rFonts w:ascii="Times New Roman" w:hAnsi="Times New Roman" w:cs="Times New Roman"/>
          <w:sz w:val="24"/>
          <w:szCs w:val="24"/>
        </w:rPr>
        <w:t xml:space="preserve">, </w:t>
      </w:r>
      <w:r>
        <w:rPr>
          <w:rFonts w:ascii="Times New Roman" w:hAnsi="Times New Roman" w:cs="Times New Roman"/>
          <w:sz w:val="24"/>
          <w:szCs w:val="24"/>
        </w:rPr>
        <w:t xml:space="preserve">the target behavior decreased even without punishment being implemented in the second baseline phase. </w:t>
      </w:r>
      <w:r w:rsidR="001A4DA5">
        <w:rPr>
          <w:rFonts w:ascii="Times New Roman" w:hAnsi="Times New Roman" w:cs="Times New Roman"/>
          <w:sz w:val="24"/>
          <w:szCs w:val="24"/>
        </w:rPr>
        <w:t>Since</w:t>
      </w:r>
      <w:r>
        <w:rPr>
          <w:rFonts w:ascii="Times New Roman" w:hAnsi="Times New Roman" w:cs="Times New Roman"/>
          <w:sz w:val="24"/>
          <w:szCs w:val="24"/>
        </w:rPr>
        <w:t xml:space="preserve"> the goal of the study was to decrease the excess behavior of social media use, the goal was met, and treatment was successful. </w:t>
      </w:r>
      <w:r w:rsidR="004172BD">
        <w:rPr>
          <w:noProof/>
        </w:rPr>
        <w:drawing>
          <wp:inline distT="0" distB="0" distL="0" distR="0" wp14:anchorId="667812F9" wp14:editId="277CC814">
            <wp:extent cx="5943600" cy="3823970"/>
            <wp:effectExtent l="0" t="0" r="0" b="508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0888010C" w14:textId="77777777" w:rsidR="00EF57B1" w:rsidRPr="004E7B61" w:rsidRDefault="00EF57B1" w:rsidP="00AD253F">
      <w:pPr>
        <w:spacing w:line="480" w:lineRule="auto"/>
        <w:ind w:firstLine="720"/>
        <w:jc w:val="center"/>
        <w:rPr>
          <w:rFonts w:ascii="Times New Roman" w:hAnsi="Times New Roman" w:cs="Times New Roman"/>
          <w:sz w:val="24"/>
          <w:szCs w:val="24"/>
        </w:rPr>
      </w:pPr>
    </w:p>
    <w:p w14:paraId="649CDB69" w14:textId="77777777" w:rsidR="00402A9C" w:rsidRPr="00AD253F" w:rsidRDefault="00AD253F" w:rsidP="00452CEA">
      <w:pPr>
        <w:spacing w:after="0" w:line="480" w:lineRule="auto"/>
        <w:ind w:firstLine="720"/>
        <w:jc w:val="center"/>
        <w:rPr>
          <w:rFonts w:ascii="Times New Roman" w:hAnsi="Times New Roman" w:cs="Times New Roman"/>
          <w:sz w:val="24"/>
          <w:szCs w:val="24"/>
        </w:rPr>
      </w:pPr>
      <w:r>
        <w:rPr>
          <w:rFonts w:ascii="Times New Roman" w:hAnsi="Times New Roman" w:cs="Times New Roman"/>
          <w:i/>
          <w:sz w:val="24"/>
          <w:szCs w:val="24"/>
        </w:rPr>
        <w:t>Figure 1</w:t>
      </w:r>
      <w:r w:rsidR="00E372D5" w:rsidRPr="00AD253F">
        <w:rPr>
          <w:rFonts w:ascii="Times New Roman" w:hAnsi="Times New Roman" w:cs="Times New Roman"/>
          <w:sz w:val="24"/>
          <w:szCs w:val="24"/>
        </w:rPr>
        <w:t>:</w:t>
      </w:r>
      <w:r w:rsidR="00E372D5">
        <w:rPr>
          <w:rFonts w:ascii="Times New Roman" w:hAnsi="Times New Roman" w:cs="Times New Roman"/>
          <w:sz w:val="24"/>
          <w:szCs w:val="24"/>
        </w:rPr>
        <w:t xml:space="preserve"> A</w:t>
      </w:r>
      <w:r>
        <w:rPr>
          <w:rFonts w:ascii="Times New Roman" w:hAnsi="Times New Roman" w:cs="Times New Roman"/>
          <w:sz w:val="24"/>
          <w:szCs w:val="24"/>
        </w:rPr>
        <w:t xml:space="preserve"> line graph illustrating the frequency of the participant’s social media use during the baseline and treatment phases of this study.</w:t>
      </w:r>
    </w:p>
    <w:p w14:paraId="709A31DE" w14:textId="77777777" w:rsidR="00D919EA" w:rsidRPr="00DE44D3" w:rsidRDefault="00D919EA" w:rsidP="00876CF8">
      <w:pPr>
        <w:spacing w:line="480" w:lineRule="auto"/>
        <w:ind w:firstLine="720"/>
        <w:rPr>
          <w:rFonts w:ascii="Times New Roman" w:hAnsi="Times New Roman" w:cs="Times New Roman"/>
          <w:sz w:val="24"/>
          <w:szCs w:val="24"/>
        </w:rPr>
      </w:pPr>
      <w:r>
        <w:rPr>
          <w:rFonts w:ascii="Times New Roman" w:hAnsi="Times New Roman" w:cs="Times New Roman"/>
          <w:sz w:val="24"/>
          <w:szCs w:val="24"/>
        </w:rPr>
        <w:t>.</w:t>
      </w:r>
    </w:p>
    <w:sectPr w:rsidR="00D919EA" w:rsidRPr="00DE44D3" w:rsidSect="00EC78E1">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B12E87" w14:textId="77777777" w:rsidR="008D5409" w:rsidRDefault="008D5409" w:rsidP="0050475A">
      <w:pPr>
        <w:spacing w:after="0" w:line="240" w:lineRule="auto"/>
      </w:pPr>
      <w:r>
        <w:separator/>
      </w:r>
    </w:p>
  </w:endnote>
  <w:endnote w:type="continuationSeparator" w:id="0">
    <w:p w14:paraId="49AE2CBB" w14:textId="77777777" w:rsidR="008D5409" w:rsidRDefault="008D5409" w:rsidP="005047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888619" w14:textId="77777777" w:rsidR="00EC78E1" w:rsidRDefault="00EC78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CEF07A" w14:textId="77777777" w:rsidR="00EC78E1" w:rsidRDefault="00EC78E1">
    <w:pPr>
      <w:pStyle w:val="Footer"/>
    </w:pPr>
    <w:bookmarkStart w:id="0" w:name="_GoBack"/>
    <w:bookmarkEnd w:id="0"/>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940880" w14:textId="77777777" w:rsidR="00EC78E1" w:rsidRDefault="00EC78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AA1D55" w14:textId="77777777" w:rsidR="008D5409" w:rsidRDefault="008D5409" w:rsidP="0050475A">
      <w:pPr>
        <w:spacing w:after="0" w:line="240" w:lineRule="auto"/>
      </w:pPr>
      <w:r>
        <w:separator/>
      </w:r>
    </w:p>
  </w:footnote>
  <w:footnote w:type="continuationSeparator" w:id="0">
    <w:p w14:paraId="7661ADAA" w14:textId="77777777" w:rsidR="008D5409" w:rsidRDefault="008D5409" w:rsidP="005047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364B42" w14:textId="77777777" w:rsidR="00EC78E1" w:rsidRDefault="00EC78E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9FEF3B" w14:textId="42E00338" w:rsidR="0050475A" w:rsidRPr="00452CEA" w:rsidRDefault="0050475A">
    <w:pPr>
      <w:pStyle w:val="Header"/>
      <w:rPr>
        <w:rFonts w:ascii="Times New Roman" w:hAnsi="Times New Roman" w:cs="Times New Roman"/>
        <w:sz w:val="24"/>
        <w:szCs w:val="24"/>
      </w:rPr>
    </w:pPr>
    <w:r w:rsidRPr="00452CEA">
      <w:rPr>
        <w:rFonts w:ascii="Times New Roman" w:hAnsi="Times New Roman" w:cs="Times New Roman"/>
        <w:sz w:val="24"/>
        <w:szCs w:val="24"/>
      </w:rPr>
      <w:ptab w:relativeTo="margin" w:alignment="right" w:leader="none"/>
    </w:r>
    <w:r w:rsidRPr="00452CEA">
      <w:rPr>
        <w:rFonts w:ascii="Times New Roman" w:hAnsi="Times New Roman" w:cs="Times New Roman"/>
        <w:sz w:val="24"/>
        <w:szCs w:val="24"/>
      </w:rPr>
      <w:fldChar w:fldCharType="begin"/>
    </w:r>
    <w:r w:rsidRPr="00452CEA">
      <w:rPr>
        <w:rFonts w:ascii="Times New Roman" w:hAnsi="Times New Roman" w:cs="Times New Roman"/>
        <w:sz w:val="24"/>
        <w:szCs w:val="24"/>
      </w:rPr>
      <w:instrText xml:space="preserve"> PAGE   \* MERGEFORMAT </w:instrText>
    </w:r>
    <w:r w:rsidRPr="00452CEA">
      <w:rPr>
        <w:rFonts w:ascii="Times New Roman" w:hAnsi="Times New Roman" w:cs="Times New Roman"/>
        <w:sz w:val="24"/>
        <w:szCs w:val="24"/>
      </w:rPr>
      <w:fldChar w:fldCharType="separate"/>
    </w:r>
    <w:r w:rsidR="004172BD">
      <w:rPr>
        <w:rFonts w:ascii="Times New Roman" w:hAnsi="Times New Roman" w:cs="Times New Roman"/>
        <w:noProof/>
        <w:sz w:val="24"/>
        <w:szCs w:val="24"/>
      </w:rPr>
      <w:t>5</w:t>
    </w:r>
    <w:r w:rsidRPr="00452CEA">
      <w:rPr>
        <w:rFonts w:ascii="Times New Roman" w:hAnsi="Times New Roman" w:cs="Times New Roman"/>
        <w:sz w:val="24"/>
        <w:szCs w:val="24"/>
      </w:rPr>
      <w:fldChar w:fldCharType="end"/>
    </w:r>
  </w:p>
  <w:p w14:paraId="0DA978F6" w14:textId="77777777" w:rsidR="0050475A" w:rsidRDefault="0050475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56C711" w14:textId="04A3E423" w:rsidR="00EC78E1" w:rsidRPr="00452CEA" w:rsidRDefault="00EC78E1" w:rsidP="00EC78E1">
    <w:pPr>
      <w:pStyle w:val="Header"/>
      <w:rPr>
        <w:rFonts w:ascii="Times New Roman" w:hAnsi="Times New Roman" w:cs="Times New Roman"/>
        <w:sz w:val="24"/>
        <w:szCs w:val="24"/>
      </w:rPr>
    </w:pPr>
    <w:r w:rsidRPr="00452CEA">
      <w:rPr>
        <w:rFonts w:ascii="Times New Roman" w:hAnsi="Times New Roman" w:cs="Times New Roman"/>
        <w:sz w:val="24"/>
        <w:szCs w:val="24"/>
      </w:rPr>
      <w:ptab w:relativeTo="margin" w:alignment="right" w:leader="none"/>
    </w:r>
    <w:r w:rsidRPr="00452CEA">
      <w:rPr>
        <w:rFonts w:ascii="Times New Roman" w:hAnsi="Times New Roman" w:cs="Times New Roman"/>
        <w:sz w:val="24"/>
        <w:szCs w:val="24"/>
      </w:rPr>
      <w:fldChar w:fldCharType="begin"/>
    </w:r>
    <w:r w:rsidRPr="00452CEA">
      <w:rPr>
        <w:rFonts w:ascii="Times New Roman" w:hAnsi="Times New Roman" w:cs="Times New Roman"/>
        <w:sz w:val="24"/>
        <w:szCs w:val="24"/>
      </w:rPr>
      <w:instrText xml:space="preserve"> PAGE   \* MERGEFORMAT </w:instrText>
    </w:r>
    <w:r w:rsidRPr="00452CEA">
      <w:rPr>
        <w:rFonts w:ascii="Times New Roman" w:hAnsi="Times New Roman" w:cs="Times New Roman"/>
        <w:sz w:val="24"/>
        <w:szCs w:val="24"/>
      </w:rPr>
      <w:fldChar w:fldCharType="separate"/>
    </w:r>
    <w:r>
      <w:t>2</w:t>
    </w:r>
    <w:r w:rsidRPr="00452CEA">
      <w:rPr>
        <w:rFonts w:ascii="Times New Roman" w:hAnsi="Times New Roman" w:cs="Times New Roman"/>
        <w:sz w:val="24"/>
        <w:szCs w:val="24"/>
      </w:rPr>
      <w:fldChar w:fldCharType="end"/>
    </w:r>
  </w:p>
  <w:p w14:paraId="51E24E88" w14:textId="20B30CC9" w:rsidR="00EC78E1" w:rsidRDefault="00EC78E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6920"/>
    <w:rsid w:val="00002F40"/>
    <w:rsid w:val="000037F9"/>
    <w:rsid w:val="00007AF0"/>
    <w:rsid w:val="000421B1"/>
    <w:rsid w:val="000460E1"/>
    <w:rsid w:val="00094731"/>
    <w:rsid w:val="000B376A"/>
    <w:rsid w:val="000B794F"/>
    <w:rsid w:val="000C6547"/>
    <w:rsid w:val="000C7598"/>
    <w:rsid w:val="000E6E3D"/>
    <w:rsid w:val="000E7E7C"/>
    <w:rsid w:val="000F73FE"/>
    <w:rsid w:val="0010701F"/>
    <w:rsid w:val="0011605B"/>
    <w:rsid w:val="001202A8"/>
    <w:rsid w:val="00122088"/>
    <w:rsid w:val="00125566"/>
    <w:rsid w:val="001262CC"/>
    <w:rsid w:val="00127BDD"/>
    <w:rsid w:val="00137159"/>
    <w:rsid w:val="00143BEB"/>
    <w:rsid w:val="00147CB5"/>
    <w:rsid w:val="001602F8"/>
    <w:rsid w:val="00167F4A"/>
    <w:rsid w:val="00174E4C"/>
    <w:rsid w:val="00177B89"/>
    <w:rsid w:val="001850F5"/>
    <w:rsid w:val="001852CB"/>
    <w:rsid w:val="001869DC"/>
    <w:rsid w:val="00197D0E"/>
    <w:rsid w:val="001A4DA5"/>
    <w:rsid w:val="001A62F4"/>
    <w:rsid w:val="001B54AD"/>
    <w:rsid w:val="001C366D"/>
    <w:rsid w:val="001E4B99"/>
    <w:rsid w:val="001E7806"/>
    <w:rsid w:val="0020086B"/>
    <w:rsid w:val="00215028"/>
    <w:rsid w:val="0021628B"/>
    <w:rsid w:val="00226F00"/>
    <w:rsid w:val="002535E7"/>
    <w:rsid w:val="00257408"/>
    <w:rsid w:val="002605F1"/>
    <w:rsid w:val="002745C9"/>
    <w:rsid w:val="002863E8"/>
    <w:rsid w:val="002920BF"/>
    <w:rsid w:val="002A00B9"/>
    <w:rsid w:val="002A3607"/>
    <w:rsid w:val="002B08E2"/>
    <w:rsid w:val="002B1797"/>
    <w:rsid w:val="002D2926"/>
    <w:rsid w:val="002F1736"/>
    <w:rsid w:val="00321CED"/>
    <w:rsid w:val="00322053"/>
    <w:rsid w:val="00357A0F"/>
    <w:rsid w:val="00363300"/>
    <w:rsid w:val="0036407F"/>
    <w:rsid w:val="003766D5"/>
    <w:rsid w:val="00391791"/>
    <w:rsid w:val="00396F3B"/>
    <w:rsid w:val="003A7341"/>
    <w:rsid w:val="003C7A33"/>
    <w:rsid w:val="003D490D"/>
    <w:rsid w:val="003F148C"/>
    <w:rsid w:val="003F1E2E"/>
    <w:rsid w:val="003F3ADB"/>
    <w:rsid w:val="00402A9C"/>
    <w:rsid w:val="004172BD"/>
    <w:rsid w:val="0042462B"/>
    <w:rsid w:val="00431302"/>
    <w:rsid w:val="00434FBB"/>
    <w:rsid w:val="0043747A"/>
    <w:rsid w:val="00437CEA"/>
    <w:rsid w:val="00452CEA"/>
    <w:rsid w:val="00460377"/>
    <w:rsid w:val="0046303A"/>
    <w:rsid w:val="00474B34"/>
    <w:rsid w:val="00475C65"/>
    <w:rsid w:val="00475E9D"/>
    <w:rsid w:val="0049147F"/>
    <w:rsid w:val="004A6D30"/>
    <w:rsid w:val="004A7B9A"/>
    <w:rsid w:val="004B34A7"/>
    <w:rsid w:val="004C0DC5"/>
    <w:rsid w:val="004C6AB8"/>
    <w:rsid w:val="004D2E2B"/>
    <w:rsid w:val="004D568A"/>
    <w:rsid w:val="004E7B61"/>
    <w:rsid w:val="004F529A"/>
    <w:rsid w:val="0050153D"/>
    <w:rsid w:val="00503F1E"/>
    <w:rsid w:val="0050475A"/>
    <w:rsid w:val="00517480"/>
    <w:rsid w:val="0053104C"/>
    <w:rsid w:val="00540AA0"/>
    <w:rsid w:val="00543A08"/>
    <w:rsid w:val="00543F6F"/>
    <w:rsid w:val="005452A2"/>
    <w:rsid w:val="005617E5"/>
    <w:rsid w:val="005623C4"/>
    <w:rsid w:val="00565E9A"/>
    <w:rsid w:val="005668D9"/>
    <w:rsid w:val="00570B43"/>
    <w:rsid w:val="00571780"/>
    <w:rsid w:val="00585B95"/>
    <w:rsid w:val="005B379A"/>
    <w:rsid w:val="005C5B4B"/>
    <w:rsid w:val="005C74B0"/>
    <w:rsid w:val="005D410B"/>
    <w:rsid w:val="005E68FA"/>
    <w:rsid w:val="005E714D"/>
    <w:rsid w:val="005F73F3"/>
    <w:rsid w:val="0060602D"/>
    <w:rsid w:val="006067A2"/>
    <w:rsid w:val="00622EB3"/>
    <w:rsid w:val="00627153"/>
    <w:rsid w:val="00641D20"/>
    <w:rsid w:val="00664098"/>
    <w:rsid w:val="00677E10"/>
    <w:rsid w:val="0068247F"/>
    <w:rsid w:val="0068610C"/>
    <w:rsid w:val="006A73D8"/>
    <w:rsid w:val="006B703B"/>
    <w:rsid w:val="006C3654"/>
    <w:rsid w:val="006D1FD1"/>
    <w:rsid w:val="006F6713"/>
    <w:rsid w:val="0070661D"/>
    <w:rsid w:val="00707FBD"/>
    <w:rsid w:val="00710D9C"/>
    <w:rsid w:val="00716D26"/>
    <w:rsid w:val="00720A6B"/>
    <w:rsid w:val="007376A6"/>
    <w:rsid w:val="0074544D"/>
    <w:rsid w:val="007455DE"/>
    <w:rsid w:val="007544F0"/>
    <w:rsid w:val="007557BD"/>
    <w:rsid w:val="0076617A"/>
    <w:rsid w:val="00767E17"/>
    <w:rsid w:val="00795F41"/>
    <w:rsid w:val="00796F70"/>
    <w:rsid w:val="007A6920"/>
    <w:rsid w:val="007B5015"/>
    <w:rsid w:val="007C02A9"/>
    <w:rsid w:val="007C2C83"/>
    <w:rsid w:val="007C6064"/>
    <w:rsid w:val="007C655A"/>
    <w:rsid w:val="007E0704"/>
    <w:rsid w:val="007F0128"/>
    <w:rsid w:val="008010B5"/>
    <w:rsid w:val="00804B5C"/>
    <w:rsid w:val="00835EC6"/>
    <w:rsid w:val="00837096"/>
    <w:rsid w:val="0084062E"/>
    <w:rsid w:val="00855DBB"/>
    <w:rsid w:val="00876CF8"/>
    <w:rsid w:val="008A2575"/>
    <w:rsid w:val="008B3F22"/>
    <w:rsid w:val="008B71A5"/>
    <w:rsid w:val="008D0697"/>
    <w:rsid w:val="008D3380"/>
    <w:rsid w:val="008D469E"/>
    <w:rsid w:val="008D5409"/>
    <w:rsid w:val="008E1066"/>
    <w:rsid w:val="00900001"/>
    <w:rsid w:val="0091392E"/>
    <w:rsid w:val="00917E8E"/>
    <w:rsid w:val="0094498A"/>
    <w:rsid w:val="00945C14"/>
    <w:rsid w:val="00945C86"/>
    <w:rsid w:val="0097716F"/>
    <w:rsid w:val="009A4092"/>
    <w:rsid w:val="009A4763"/>
    <w:rsid w:val="009B3EC2"/>
    <w:rsid w:val="009B53A6"/>
    <w:rsid w:val="009F77AA"/>
    <w:rsid w:val="00A03268"/>
    <w:rsid w:val="00A101F9"/>
    <w:rsid w:val="00A17BF9"/>
    <w:rsid w:val="00A43D69"/>
    <w:rsid w:val="00A43DDD"/>
    <w:rsid w:val="00A4446E"/>
    <w:rsid w:val="00A47896"/>
    <w:rsid w:val="00A5166C"/>
    <w:rsid w:val="00A576AF"/>
    <w:rsid w:val="00A66738"/>
    <w:rsid w:val="00AC12BD"/>
    <w:rsid w:val="00AD135F"/>
    <w:rsid w:val="00AD253F"/>
    <w:rsid w:val="00AE5E31"/>
    <w:rsid w:val="00AF6A6E"/>
    <w:rsid w:val="00B12F57"/>
    <w:rsid w:val="00B149BE"/>
    <w:rsid w:val="00B232BA"/>
    <w:rsid w:val="00B30D54"/>
    <w:rsid w:val="00B363DA"/>
    <w:rsid w:val="00B46055"/>
    <w:rsid w:val="00B51F59"/>
    <w:rsid w:val="00B65350"/>
    <w:rsid w:val="00BA279C"/>
    <w:rsid w:val="00BA4C86"/>
    <w:rsid w:val="00BB389C"/>
    <w:rsid w:val="00BB5538"/>
    <w:rsid w:val="00BB6ACC"/>
    <w:rsid w:val="00BC2F67"/>
    <w:rsid w:val="00BE7041"/>
    <w:rsid w:val="00BF3FEA"/>
    <w:rsid w:val="00BF6A3E"/>
    <w:rsid w:val="00C1623B"/>
    <w:rsid w:val="00C2154B"/>
    <w:rsid w:val="00C2766B"/>
    <w:rsid w:val="00C323FC"/>
    <w:rsid w:val="00C35E46"/>
    <w:rsid w:val="00C53934"/>
    <w:rsid w:val="00C558B3"/>
    <w:rsid w:val="00C70681"/>
    <w:rsid w:val="00C76BB0"/>
    <w:rsid w:val="00CA6D6F"/>
    <w:rsid w:val="00CC173D"/>
    <w:rsid w:val="00CD21EE"/>
    <w:rsid w:val="00CF31C9"/>
    <w:rsid w:val="00D054FD"/>
    <w:rsid w:val="00D07EAE"/>
    <w:rsid w:val="00D10E84"/>
    <w:rsid w:val="00D2074B"/>
    <w:rsid w:val="00D20884"/>
    <w:rsid w:val="00D360F0"/>
    <w:rsid w:val="00D4010D"/>
    <w:rsid w:val="00D46CBC"/>
    <w:rsid w:val="00D51E80"/>
    <w:rsid w:val="00D60BF9"/>
    <w:rsid w:val="00D61483"/>
    <w:rsid w:val="00D6229E"/>
    <w:rsid w:val="00D661EA"/>
    <w:rsid w:val="00D674AC"/>
    <w:rsid w:val="00D8021B"/>
    <w:rsid w:val="00D82C85"/>
    <w:rsid w:val="00D85669"/>
    <w:rsid w:val="00D86B89"/>
    <w:rsid w:val="00D919EA"/>
    <w:rsid w:val="00DA5295"/>
    <w:rsid w:val="00DC6D7A"/>
    <w:rsid w:val="00DD28CF"/>
    <w:rsid w:val="00DE44D3"/>
    <w:rsid w:val="00DF1290"/>
    <w:rsid w:val="00DF6F54"/>
    <w:rsid w:val="00E032F1"/>
    <w:rsid w:val="00E05B71"/>
    <w:rsid w:val="00E11DC7"/>
    <w:rsid w:val="00E13117"/>
    <w:rsid w:val="00E24D7D"/>
    <w:rsid w:val="00E24E1D"/>
    <w:rsid w:val="00E372D5"/>
    <w:rsid w:val="00E42534"/>
    <w:rsid w:val="00E46CC1"/>
    <w:rsid w:val="00E517BF"/>
    <w:rsid w:val="00E6716E"/>
    <w:rsid w:val="00E80ADB"/>
    <w:rsid w:val="00E832E2"/>
    <w:rsid w:val="00E84675"/>
    <w:rsid w:val="00EA0D19"/>
    <w:rsid w:val="00EA4ECB"/>
    <w:rsid w:val="00EA58AD"/>
    <w:rsid w:val="00EA6FC9"/>
    <w:rsid w:val="00EC1C3E"/>
    <w:rsid w:val="00EC78E1"/>
    <w:rsid w:val="00EE018C"/>
    <w:rsid w:val="00EE424F"/>
    <w:rsid w:val="00EF3CB0"/>
    <w:rsid w:val="00EF470E"/>
    <w:rsid w:val="00EF57B1"/>
    <w:rsid w:val="00EF67A5"/>
    <w:rsid w:val="00F03C85"/>
    <w:rsid w:val="00F15208"/>
    <w:rsid w:val="00F25CD1"/>
    <w:rsid w:val="00F32453"/>
    <w:rsid w:val="00F443FB"/>
    <w:rsid w:val="00F44623"/>
    <w:rsid w:val="00F5499B"/>
    <w:rsid w:val="00F6096E"/>
    <w:rsid w:val="00F674FC"/>
    <w:rsid w:val="00F71418"/>
    <w:rsid w:val="00FB34C0"/>
    <w:rsid w:val="00FB37CE"/>
    <w:rsid w:val="00FC78C8"/>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975427"/>
  <w15:docId w15:val="{EBB9DCC6-4F48-458F-B9DB-3E5D9B546B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B71A5"/>
    <w:rPr>
      <w:color w:val="0000FF" w:themeColor="hyperlink"/>
      <w:u w:val="single"/>
    </w:rPr>
  </w:style>
  <w:style w:type="paragraph" w:styleId="Header">
    <w:name w:val="header"/>
    <w:basedOn w:val="Normal"/>
    <w:link w:val="HeaderChar"/>
    <w:uiPriority w:val="99"/>
    <w:unhideWhenUsed/>
    <w:rsid w:val="005047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475A"/>
  </w:style>
  <w:style w:type="paragraph" w:styleId="Footer">
    <w:name w:val="footer"/>
    <w:basedOn w:val="Normal"/>
    <w:link w:val="FooterChar"/>
    <w:uiPriority w:val="99"/>
    <w:unhideWhenUsed/>
    <w:rsid w:val="005047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475A"/>
  </w:style>
  <w:style w:type="paragraph" w:styleId="BalloonText">
    <w:name w:val="Balloon Text"/>
    <w:basedOn w:val="Normal"/>
    <w:link w:val="BalloonTextChar"/>
    <w:uiPriority w:val="99"/>
    <w:semiHidden/>
    <w:unhideWhenUsed/>
    <w:rsid w:val="005047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475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955505">
      <w:bodyDiv w:val="1"/>
      <w:marLeft w:val="0"/>
      <w:marRight w:val="0"/>
      <w:marTop w:val="0"/>
      <w:marBottom w:val="0"/>
      <w:divBdr>
        <w:top w:val="none" w:sz="0" w:space="0" w:color="auto"/>
        <w:left w:val="none" w:sz="0" w:space="0" w:color="auto"/>
        <w:bottom w:val="none" w:sz="0" w:space="0" w:color="auto"/>
        <w:right w:val="none" w:sz="0" w:space="0" w:color="auto"/>
      </w:divBdr>
      <w:divsChild>
        <w:div w:id="1114523770">
          <w:marLeft w:val="0"/>
          <w:marRight w:val="0"/>
          <w:marTop w:val="0"/>
          <w:marBottom w:val="0"/>
          <w:divBdr>
            <w:top w:val="none" w:sz="0" w:space="0" w:color="auto"/>
            <w:left w:val="none" w:sz="0" w:space="0" w:color="auto"/>
            <w:bottom w:val="none" w:sz="0" w:space="0" w:color="auto"/>
            <w:right w:val="none" w:sz="0" w:space="0" w:color="auto"/>
          </w:divBdr>
        </w:div>
      </w:divsChild>
    </w:div>
    <w:div w:id="247470625">
      <w:bodyDiv w:val="1"/>
      <w:marLeft w:val="0"/>
      <w:marRight w:val="0"/>
      <w:marTop w:val="0"/>
      <w:marBottom w:val="0"/>
      <w:divBdr>
        <w:top w:val="none" w:sz="0" w:space="0" w:color="auto"/>
        <w:left w:val="none" w:sz="0" w:space="0" w:color="auto"/>
        <w:bottom w:val="none" w:sz="0" w:space="0" w:color="auto"/>
        <w:right w:val="none" w:sz="0" w:space="0" w:color="auto"/>
      </w:divBdr>
      <w:divsChild>
        <w:div w:id="1027095510">
          <w:marLeft w:val="0"/>
          <w:marRight w:val="0"/>
          <w:marTop w:val="0"/>
          <w:marBottom w:val="0"/>
          <w:divBdr>
            <w:top w:val="none" w:sz="0" w:space="0" w:color="auto"/>
            <w:left w:val="none" w:sz="0" w:space="0" w:color="auto"/>
            <w:bottom w:val="none" w:sz="0" w:space="0" w:color="auto"/>
            <w:right w:val="none" w:sz="0" w:space="0" w:color="auto"/>
          </w:divBdr>
        </w:div>
      </w:divsChild>
    </w:div>
    <w:div w:id="894045056">
      <w:bodyDiv w:val="1"/>
      <w:marLeft w:val="0"/>
      <w:marRight w:val="0"/>
      <w:marTop w:val="0"/>
      <w:marBottom w:val="0"/>
      <w:divBdr>
        <w:top w:val="none" w:sz="0" w:space="0" w:color="auto"/>
        <w:left w:val="none" w:sz="0" w:space="0" w:color="auto"/>
        <w:bottom w:val="none" w:sz="0" w:space="0" w:color="auto"/>
        <w:right w:val="none" w:sz="0" w:space="0" w:color="auto"/>
      </w:divBdr>
      <w:divsChild>
        <w:div w:id="296254594">
          <w:marLeft w:val="0"/>
          <w:marRight w:val="0"/>
          <w:marTop w:val="0"/>
          <w:marBottom w:val="0"/>
          <w:divBdr>
            <w:top w:val="none" w:sz="0" w:space="0" w:color="auto"/>
            <w:left w:val="none" w:sz="0" w:space="0" w:color="auto"/>
            <w:bottom w:val="none" w:sz="0" w:space="0" w:color="auto"/>
            <w:right w:val="none" w:sz="0" w:space="0" w:color="auto"/>
          </w:divBdr>
        </w:div>
      </w:divsChild>
    </w:div>
    <w:div w:id="916325537">
      <w:bodyDiv w:val="1"/>
      <w:marLeft w:val="0"/>
      <w:marRight w:val="0"/>
      <w:marTop w:val="0"/>
      <w:marBottom w:val="0"/>
      <w:divBdr>
        <w:top w:val="none" w:sz="0" w:space="0" w:color="auto"/>
        <w:left w:val="none" w:sz="0" w:space="0" w:color="auto"/>
        <w:bottom w:val="none" w:sz="0" w:space="0" w:color="auto"/>
        <w:right w:val="none" w:sz="0" w:space="0" w:color="auto"/>
      </w:divBdr>
      <w:divsChild>
        <w:div w:id="1429888338">
          <w:marLeft w:val="0"/>
          <w:marRight w:val="0"/>
          <w:marTop w:val="0"/>
          <w:marBottom w:val="0"/>
          <w:divBdr>
            <w:top w:val="none" w:sz="0" w:space="0" w:color="auto"/>
            <w:left w:val="none" w:sz="0" w:space="0" w:color="auto"/>
            <w:bottom w:val="none" w:sz="0" w:space="0" w:color="auto"/>
            <w:right w:val="none" w:sz="0" w:space="0" w:color="auto"/>
          </w:divBdr>
        </w:div>
      </w:divsChild>
    </w:div>
    <w:div w:id="1052458468">
      <w:bodyDiv w:val="1"/>
      <w:marLeft w:val="0"/>
      <w:marRight w:val="0"/>
      <w:marTop w:val="0"/>
      <w:marBottom w:val="0"/>
      <w:divBdr>
        <w:top w:val="none" w:sz="0" w:space="0" w:color="auto"/>
        <w:left w:val="none" w:sz="0" w:space="0" w:color="auto"/>
        <w:bottom w:val="none" w:sz="0" w:space="0" w:color="auto"/>
        <w:right w:val="none" w:sz="0" w:space="0" w:color="auto"/>
      </w:divBdr>
      <w:divsChild>
        <w:div w:id="1061097825">
          <w:marLeft w:val="0"/>
          <w:marRight w:val="0"/>
          <w:marTop w:val="0"/>
          <w:marBottom w:val="0"/>
          <w:divBdr>
            <w:top w:val="none" w:sz="0" w:space="0" w:color="auto"/>
            <w:left w:val="none" w:sz="0" w:space="0" w:color="auto"/>
            <w:bottom w:val="none" w:sz="0" w:space="0" w:color="auto"/>
            <w:right w:val="none" w:sz="0" w:space="0" w:color="auto"/>
          </w:divBdr>
        </w:div>
      </w:divsChild>
    </w:div>
    <w:div w:id="1072266585">
      <w:bodyDiv w:val="1"/>
      <w:marLeft w:val="0"/>
      <w:marRight w:val="0"/>
      <w:marTop w:val="0"/>
      <w:marBottom w:val="0"/>
      <w:divBdr>
        <w:top w:val="none" w:sz="0" w:space="0" w:color="auto"/>
        <w:left w:val="none" w:sz="0" w:space="0" w:color="auto"/>
        <w:bottom w:val="none" w:sz="0" w:space="0" w:color="auto"/>
        <w:right w:val="none" w:sz="0" w:space="0" w:color="auto"/>
      </w:divBdr>
      <w:divsChild>
        <w:div w:id="300771160">
          <w:marLeft w:val="0"/>
          <w:marRight w:val="0"/>
          <w:marTop w:val="0"/>
          <w:marBottom w:val="0"/>
          <w:divBdr>
            <w:top w:val="none" w:sz="0" w:space="0" w:color="auto"/>
            <w:left w:val="none" w:sz="0" w:space="0" w:color="auto"/>
            <w:bottom w:val="none" w:sz="0" w:space="0" w:color="auto"/>
            <w:right w:val="none" w:sz="0" w:space="0" w:color="auto"/>
          </w:divBdr>
        </w:div>
      </w:divsChild>
    </w:div>
    <w:div w:id="1122263060">
      <w:bodyDiv w:val="1"/>
      <w:marLeft w:val="0"/>
      <w:marRight w:val="0"/>
      <w:marTop w:val="0"/>
      <w:marBottom w:val="0"/>
      <w:divBdr>
        <w:top w:val="none" w:sz="0" w:space="0" w:color="auto"/>
        <w:left w:val="none" w:sz="0" w:space="0" w:color="auto"/>
        <w:bottom w:val="none" w:sz="0" w:space="0" w:color="auto"/>
        <w:right w:val="none" w:sz="0" w:space="0" w:color="auto"/>
      </w:divBdr>
      <w:divsChild>
        <w:div w:id="1989282892">
          <w:marLeft w:val="0"/>
          <w:marRight w:val="0"/>
          <w:marTop w:val="0"/>
          <w:marBottom w:val="0"/>
          <w:divBdr>
            <w:top w:val="none" w:sz="0" w:space="0" w:color="auto"/>
            <w:left w:val="none" w:sz="0" w:space="0" w:color="auto"/>
            <w:bottom w:val="none" w:sz="0" w:space="0" w:color="auto"/>
            <w:right w:val="none" w:sz="0" w:space="0" w:color="auto"/>
          </w:divBdr>
        </w:div>
      </w:divsChild>
    </w:div>
    <w:div w:id="1277641941">
      <w:bodyDiv w:val="1"/>
      <w:marLeft w:val="0"/>
      <w:marRight w:val="0"/>
      <w:marTop w:val="0"/>
      <w:marBottom w:val="0"/>
      <w:divBdr>
        <w:top w:val="none" w:sz="0" w:space="0" w:color="auto"/>
        <w:left w:val="none" w:sz="0" w:space="0" w:color="auto"/>
        <w:bottom w:val="none" w:sz="0" w:space="0" w:color="auto"/>
        <w:right w:val="none" w:sz="0" w:space="0" w:color="auto"/>
      </w:divBdr>
      <w:divsChild>
        <w:div w:id="81993602">
          <w:marLeft w:val="0"/>
          <w:marRight w:val="0"/>
          <w:marTop w:val="0"/>
          <w:marBottom w:val="0"/>
          <w:divBdr>
            <w:top w:val="none" w:sz="0" w:space="0" w:color="auto"/>
            <w:left w:val="none" w:sz="0" w:space="0" w:color="auto"/>
            <w:bottom w:val="none" w:sz="0" w:space="0" w:color="auto"/>
            <w:right w:val="none" w:sz="0" w:space="0" w:color="auto"/>
          </w:divBdr>
        </w:div>
      </w:divsChild>
    </w:div>
    <w:div w:id="1670518907">
      <w:bodyDiv w:val="1"/>
      <w:marLeft w:val="0"/>
      <w:marRight w:val="0"/>
      <w:marTop w:val="0"/>
      <w:marBottom w:val="0"/>
      <w:divBdr>
        <w:top w:val="none" w:sz="0" w:space="0" w:color="auto"/>
        <w:left w:val="none" w:sz="0" w:space="0" w:color="auto"/>
        <w:bottom w:val="none" w:sz="0" w:space="0" w:color="auto"/>
        <w:right w:val="none" w:sz="0" w:space="0" w:color="auto"/>
      </w:divBdr>
      <w:divsChild>
        <w:div w:id="2122338409">
          <w:marLeft w:val="0"/>
          <w:marRight w:val="0"/>
          <w:marTop w:val="0"/>
          <w:marBottom w:val="0"/>
          <w:divBdr>
            <w:top w:val="none" w:sz="0" w:space="0" w:color="auto"/>
            <w:left w:val="none" w:sz="0" w:space="0" w:color="auto"/>
            <w:bottom w:val="none" w:sz="0" w:space="0" w:color="auto"/>
            <w:right w:val="none" w:sz="0" w:space="0" w:color="auto"/>
          </w:divBdr>
        </w:div>
      </w:divsChild>
    </w:div>
    <w:div w:id="2138798280">
      <w:bodyDiv w:val="1"/>
      <w:marLeft w:val="0"/>
      <w:marRight w:val="0"/>
      <w:marTop w:val="0"/>
      <w:marBottom w:val="0"/>
      <w:divBdr>
        <w:top w:val="none" w:sz="0" w:space="0" w:color="auto"/>
        <w:left w:val="none" w:sz="0" w:space="0" w:color="auto"/>
        <w:bottom w:val="none" w:sz="0" w:space="0" w:color="auto"/>
        <w:right w:val="none" w:sz="0" w:space="0" w:color="auto"/>
      </w:divBdr>
      <w:divsChild>
        <w:div w:id="73964371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hart" Target="charts/chart1.xm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shildebrand\Desktop\Baseline%20graph%20for%20social%20media%20use.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hart>
    <c:title>
      <c:tx>
        <c:rich>
          <a:bodyPr/>
          <a:lstStyle/>
          <a:p>
            <a:pPr>
              <a:defRPr/>
            </a:pPr>
            <a:r>
              <a:rPr lang="en-US"/>
              <a:t>Behavior Modification of Social Media</a:t>
            </a:r>
            <a:r>
              <a:rPr lang="en-US" baseline="0"/>
              <a:t> Use</a:t>
            </a:r>
            <a:endParaRPr lang="en-US"/>
          </a:p>
        </c:rich>
      </c:tx>
      <c:overlay val="0"/>
    </c:title>
    <c:autoTitleDeleted val="0"/>
    <c:plotArea>
      <c:layout>
        <c:manualLayout>
          <c:layoutTarget val="inner"/>
          <c:xMode val="edge"/>
          <c:yMode val="edge"/>
          <c:x val="0.11277923190702553"/>
          <c:y val="0.21480532583210318"/>
          <c:w val="0.88108262681998506"/>
          <c:h val="0.61607130202478666"/>
        </c:manualLayout>
      </c:layout>
      <c:lineChart>
        <c:grouping val="standard"/>
        <c:varyColors val="0"/>
        <c:ser>
          <c:idx val="0"/>
          <c:order val="0"/>
          <c:tx>
            <c:strRef>
              <c:f>Sheet1!$B$1</c:f>
              <c:strCache>
                <c:ptCount val="1"/>
                <c:pt idx="0">
                  <c:v>Baseline of Behavior of Social Media Usage</c:v>
                </c:pt>
              </c:strCache>
            </c:strRef>
          </c:tx>
          <c:marker>
            <c:symbol val="square"/>
            <c:size val="7"/>
          </c:marker>
          <c:dPt>
            <c:idx val="0"/>
            <c:marker>
              <c:spPr>
                <a:solidFill>
                  <a:srgbClr val="7030A0"/>
                </a:solidFill>
              </c:spPr>
            </c:marker>
            <c:bubble3D val="0"/>
            <c:spPr>
              <a:ln>
                <a:solidFill>
                  <a:srgbClr val="7030A0"/>
                </a:solidFill>
              </a:ln>
            </c:spPr>
            <c:extLst>
              <c:ext xmlns:c16="http://schemas.microsoft.com/office/drawing/2014/chart" uri="{C3380CC4-5D6E-409C-BE32-E72D297353CC}">
                <c16:uniqueId val="{00000001-8182-46B1-B420-8E1FA4A2A34B}"/>
              </c:ext>
            </c:extLst>
          </c:dPt>
          <c:dPt>
            <c:idx val="1"/>
            <c:marker>
              <c:spPr>
                <a:solidFill>
                  <a:srgbClr val="7030A0"/>
                </a:solidFill>
              </c:spPr>
            </c:marker>
            <c:bubble3D val="0"/>
            <c:extLst>
              <c:ext xmlns:c16="http://schemas.microsoft.com/office/drawing/2014/chart" uri="{C3380CC4-5D6E-409C-BE32-E72D297353CC}">
                <c16:uniqueId val="{00000002-8182-46B1-B420-8E1FA4A2A34B}"/>
              </c:ext>
            </c:extLst>
          </c:dPt>
          <c:dPt>
            <c:idx val="2"/>
            <c:marker>
              <c:spPr>
                <a:solidFill>
                  <a:srgbClr val="7030A0"/>
                </a:solidFill>
              </c:spPr>
            </c:marker>
            <c:bubble3D val="0"/>
            <c:spPr>
              <a:ln>
                <a:solidFill>
                  <a:srgbClr val="7030A0"/>
                </a:solidFill>
              </a:ln>
            </c:spPr>
            <c:extLst>
              <c:ext xmlns:c16="http://schemas.microsoft.com/office/drawing/2014/chart" uri="{C3380CC4-5D6E-409C-BE32-E72D297353CC}">
                <c16:uniqueId val="{00000004-8182-46B1-B420-8E1FA4A2A34B}"/>
              </c:ext>
            </c:extLst>
          </c:dPt>
          <c:dPt>
            <c:idx val="3"/>
            <c:marker>
              <c:spPr>
                <a:solidFill>
                  <a:srgbClr val="7030A0"/>
                </a:solidFill>
              </c:spPr>
            </c:marker>
            <c:bubble3D val="0"/>
            <c:extLst>
              <c:ext xmlns:c16="http://schemas.microsoft.com/office/drawing/2014/chart" uri="{C3380CC4-5D6E-409C-BE32-E72D297353CC}">
                <c16:uniqueId val="{00000005-8182-46B1-B420-8E1FA4A2A34B}"/>
              </c:ext>
            </c:extLst>
          </c:dPt>
          <c:dPt>
            <c:idx val="4"/>
            <c:marker>
              <c:spPr>
                <a:solidFill>
                  <a:srgbClr val="7030A0"/>
                </a:solidFill>
              </c:spPr>
            </c:marker>
            <c:bubble3D val="0"/>
            <c:extLst>
              <c:ext xmlns:c16="http://schemas.microsoft.com/office/drawing/2014/chart" uri="{C3380CC4-5D6E-409C-BE32-E72D297353CC}">
                <c16:uniqueId val="{00000006-8182-46B1-B420-8E1FA4A2A34B}"/>
              </c:ext>
            </c:extLst>
          </c:dPt>
          <c:dPt>
            <c:idx val="5"/>
            <c:marker>
              <c:spPr>
                <a:solidFill>
                  <a:srgbClr val="7030A0"/>
                </a:solidFill>
              </c:spPr>
            </c:marker>
            <c:bubble3D val="0"/>
            <c:spPr>
              <a:ln>
                <a:solidFill>
                  <a:srgbClr val="7030A0"/>
                </a:solidFill>
              </a:ln>
            </c:spPr>
            <c:extLst>
              <c:ext xmlns:c16="http://schemas.microsoft.com/office/drawing/2014/chart" uri="{C3380CC4-5D6E-409C-BE32-E72D297353CC}">
                <c16:uniqueId val="{00000008-8182-46B1-B420-8E1FA4A2A34B}"/>
              </c:ext>
            </c:extLst>
          </c:dPt>
          <c:dPt>
            <c:idx val="6"/>
            <c:marker>
              <c:spPr>
                <a:solidFill>
                  <a:srgbClr val="7030A0"/>
                </a:solidFill>
              </c:spPr>
            </c:marker>
            <c:bubble3D val="0"/>
            <c:spPr>
              <a:ln>
                <a:solidFill>
                  <a:srgbClr val="7030A0"/>
                </a:solidFill>
              </a:ln>
            </c:spPr>
            <c:extLst>
              <c:ext xmlns:c16="http://schemas.microsoft.com/office/drawing/2014/chart" uri="{C3380CC4-5D6E-409C-BE32-E72D297353CC}">
                <c16:uniqueId val="{0000000A-8182-46B1-B420-8E1FA4A2A34B}"/>
              </c:ext>
            </c:extLst>
          </c:dPt>
          <c:val>
            <c:numRef>
              <c:f>Sheet1!$B$2:$B$25</c:f>
              <c:numCache>
                <c:formatCode>General</c:formatCode>
                <c:ptCount val="24"/>
                <c:pt idx="0">
                  <c:v>20</c:v>
                </c:pt>
                <c:pt idx="1">
                  <c:v>18</c:v>
                </c:pt>
                <c:pt idx="2">
                  <c:v>11</c:v>
                </c:pt>
                <c:pt idx="3">
                  <c:v>22</c:v>
                </c:pt>
                <c:pt idx="4">
                  <c:v>19</c:v>
                </c:pt>
                <c:pt idx="5">
                  <c:v>21</c:v>
                </c:pt>
                <c:pt idx="6">
                  <c:v>17</c:v>
                </c:pt>
              </c:numCache>
            </c:numRef>
          </c:val>
          <c:smooth val="0"/>
          <c:extLst>
            <c:ext xmlns:c16="http://schemas.microsoft.com/office/drawing/2014/chart" uri="{C3380CC4-5D6E-409C-BE32-E72D297353CC}">
              <c16:uniqueId val="{0000000B-8182-46B1-B420-8E1FA4A2A34B}"/>
            </c:ext>
          </c:extLst>
        </c:ser>
        <c:ser>
          <c:idx val="1"/>
          <c:order val="1"/>
          <c:tx>
            <c:strRef>
              <c:f>Sheet1!$C$1</c:f>
              <c:strCache>
                <c:ptCount val="1"/>
                <c:pt idx="0">
                  <c:v>Treatment Phase 1</c:v>
                </c:pt>
              </c:strCache>
            </c:strRef>
          </c:tx>
          <c:marker>
            <c:spPr>
              <a:solidFill>
                <a:srgbClr val="7030A0"/>
              </a:solidFill>
            </c:spPr>
          </c:marker>
          <c:dPt>
            <c:idx val="7"/>
            <c:marker>
              <c:symbol val="square"/>
              <c:size val="7"/>
            </c:marker>
            <c:bubble3D val="0"/>
            <c:spPr>
              <a:ln>
                <a:solidFill>
                  <a:srgbClr val="7030A0"/>
                </a:solidFill>
              </a:ln>
            </c:spPr>
            <c:extLst>
              <c:ext xmlns:c16="http://schemas.microsoft.com/office/drawing/2014/chart" uri="{C3380CC4-5D6E-409C-BE32-E72D297353CC}">
                <c16:uniqueId val="{0000000D-8182-46B1-B420-8E1FA4A2A34B}"/>
              </c:ext>
            </c:extLst>
          </c:dPt>
          <c:val>
            <c:numRef>
              <c:f>Sheet1!$C$2:$C$25</c:f>
              <c:numCache>
                <c:formatCode>General</c:formatCode>
                <c:ptCount val="24"/>
                <c:pt idx="7">
                  <c:v>4</c:v>
                </c:pt>
                <c:pt idx="8">
                  <c:v>3</c:v>
                </c:pt>
                <c:pt idx="9">
                  <c:v>1</c:v>
                </c:pt>
                <c:pt idx="10">
                  <c:v>0</c:v>
                </c:pt>
                <c:pt idx="11">
                  <c:v>0</c:v>
                </c:pt>
                <c:pt idx="12">
                  <c:v>0</c:v>
                </c:pt>
                <c:pt idx="13">
                  <c:v>0</c:v>
                </c:pt>
              </c:numCache>
            </c:numRef>
          </c:val>
          <c:smooth val="0"/>
          <c:extLst>
            <c:ext xmlns:c16="http://schemas.microsoft.com/office/drawing/2014/chart" uri="{C3380CC4-5D6E-409C-BE32-E72D297353CC}">
              <c16:uniqueId val="{0000000E-8182-46B1-B420-8E1FA4A2A34B}"/>
            </c:ext>
          </c:extLst>
        </c:ser>
        <c:ser>
          <c:idx val="2"/>
          <c:order val="2"/>
          <c:tx>
            <c:strRef>
              <c:f>Sheet1!$D$1</c:f>
              <c:strCache>
                <c:ptCount val="1"/>
                <c:pt idx="0">
                  <c:v>Baseline 2</c:v>
                </c:pt>
              </c:strCache>
            </c:strRef>
          </c:tx>
          <c:spPr>
            <a:ln>
              <a:solidFill>
                <a:srgbClr val="7030A0"/>
              </a:solidFill>
            </a:ln>
          </c:spPr>
          <c:marker>
            <c:symbol val="square"/>
            <c:size val="7"/>
          </c:marker>
          <c:dPt>
            <c:idx val="14"/>
            <c:marker>
              <c:spPr>
                <a:solidFill>
                  <a:srgbClr val="7030A0"/>
                </a:solidFill>
              </c:spPr>
            </c:marker>
            <c:bubble3D val="0"/>
            <c:extLst>
              <c:ext xmlns:c16="http://schemas.microsoft.com/office/drawing/2014/chart" uri="{C3380CC4-5D6E-409C-BE32-E72D297353CC}">
                <c16:uniqueId val="{0000000F-8182-46B1-B420-8E1FA4A2A34B}"/>
              </c:ext>
            </c:extLst>
          </c:dPt>
          <c:dPt>
            <c:idx val="15"/>
            <c:marker>
              <c:spPr>
                <a:solidFill>
                  <a:srgbClr val="7030A0"/>
                </a:solidFill>
              </c:spPr>
            </c:marker>
            <c:bubble3D val="0"/>
            <c:extLst>
              <c:ext xmlns:c16="http://schemas.microsoft.com/office/drawing/2014/chart" uri="{C3380CC4-5D6E-409C-BE32-E72D297353CC}">
                <c16:uniqueId val="{00000010-8182-46B1-B420-8E1FA4A2A34B}"/>
              </c:ext>
            </c:extLst>
          </c:dPt>
          <c:dPt>
            <c:idx val="16"/>
            <c:marker>
              <c:spPr>
                <a:solidFill>
                  <a:srgbClr val="7030A0"/>
                </a:solidFill>
              </c:spPr>
            </c:marker>
            <c:bubble3D val="0"/>
            <c:extLst>
              <c:ext xmlns:c16="http://schemas.microsoft.com/office/drawing/2014/chart" uri="{C3380CC4-5D6E-409C-BE32-E72D297353CC}">
                <c16:uniqueId val="{00000011-8182-46B1-B420-8E1FA4A2A34B}"/>
              </c:ext>
            </c:extLst>
          </c:dPt>
          <c:dPt>
            <c:idx val="17"/>
            <c:marker>
              <c:spPr>
                <a:solidFill>
                  <a:srgbClr val="7030A0"/>
                </a:solidFill>
              </c:spPr>
            </c:marker>
            <c:bubble3D val="0"/>
            <c:extLst>
              <c:ext xmlns:c16="http://schemas.microsoft.com/office/drawing/2014/chart" uri="{C3380CC4-5D6E-409C-BE32-E72D297353CC}">
                <c16:uniqueId val="{00000012-8182-46B1-B420-8E1FA4A2A34B}"/>
              </c:ext>
            </c:extLst>
          </c:dPt>
          <c:dPt>
            <c:idx val="18"/>
            <c:marker>
              <c:spPr>
                <a:solidFill>
                  <a:srgbClr val="7030A0"/>
                </a:solidFill>
              </c:spPr>
            </c:marker>
            <c:bubble3D val="0"/>
            <c:extLst>
              <c:ext xmlns:c16="http://schemas.microsoft.com/office/drawing/2014/chart" uri="{C3380CC4-5D6E-409C-BE32-E72D297353CC}">
                <c16:uniqueId val="{00000013-8182-46B1-B420-8E1FA4A2A34B}"/>
              </c:ext>
            </c:extLst>
          </c:dPt>
          <c:val>
            <c:numRef>
              <c:f>Sheet1!$D$2:$D$25</c:f>
              <c:numCache>
                <c:formatCode>General</c:formatCode>
                <c:ptCount val="24"/>
                <c:pt idx="14">
                  <c:v>2</c:v>
                </c:pt>
                <c:pt idx="15">
                  <c:v>6</c:v>
                </c:pt>
                <c:pt idx="16">
                  <c:v>3</c:v>
                </c:pt>
                <c:pt idx="17">
                  <c:v>5</c:v>
                </c:pt>
                <c:pt idx="18">
                  <c:v>8</c:v>
                </c:pt>
              </c:numCache>
            </c:numRef>
          </c:val>
          <c:smooth val="0"/>
          <c:extLst>
            <c:ext xmlns:c16="http://schemas.microsoft.com/office/drawing/2014/chart" uri="{C3380CC4-5D6E-409C-BE32-E72D297353CC}">
              <c16:uniqueId val="{00000014-8182-46B1-B420-8E1FA4A2A34B}"/>
            </c:ext>
          </c:extLst>
        </c:ser>
        <c:ser>
          <c:idx val="3"/>
          <c:order val="3"/>
          <c:tx>
            <c:strRef>
              <c:f>Sheet1!$E$1</c:f>
              <c:strCache>
                <c:ptCount val="1"/>
                <c:pt idx="0">
                  <c:v>Treatment Phase 2</c:v>
                </c:pt>
              </c:strCache>
            </c:strRef>
          </c:tx>
          <c:spPr>
            <a:ln>
              <a:solidFill>
                <a:srgbClr val="7030A0"/>
              </a:solidFill>
            </a:ln>
          </c:spPr>
          <c:marker>
            <c:symbol val="square"/>
            <c:size val="7"/>
            <c:spPr>
              <a:solidFill>
                <a:srgbClr val="7030A0"/>
              </a:solidFill>
            </c:spPr>
          </c:marker>
          <c:val>
            <c:numRef>
              <c:f>Sheet1!$E$2:$E$25</c:f>
              <c:numCache>
                <c:formatCode>General</c:formatCode>
                <c:ptCount val="24"/>
                <c:pt idx="19">
                  <c:v>2</c:v>
                </c:pt>
                <c:pt idx="20">
                  <c:v>0</c:v>
                </c:pt>
                <c:pt idx="21">
                  <c:v>0</c:v>
                </c:pt>
                <c:pt idx="22">
                  <c:v>0</c:v>
                </c:pt>
                <c:pt idx="23">
                  <c:v>0</c:v>
                </c:pt>
              </c:numCache>
            </c:numRef>
          </c:val>
          <c:smooth val="0"/>
          <c:extLst>
            <c:ext xmlns:c16="http://schemas.microsoft.com/office/drawing/2014/chart" uri="{C3380CC4-5D6E-409C-BE32-E72D297353CC}">
              <c16:uniqueId val="{00000015-8182-46B1-B420-8E1FA4A2A34B}"/>
            </c:ext>
          </c:extLst>
        </c:ser>
        <c:dLbls>
          <c:showLegendKey val="0"/>
          <c:showVal val="0"/>
          <c:showCatName val="0"/>
          <c:showSerName val="0"/>
          <c:showPercent val="0"/>
          <c:showBubbleSize val="0"/>
        </c:dLbls>
        <c:upDownBars>
          <c:gapWidth val="150"/>
          <c:upBars/>
          <c:downBars/>
        </c:upDownBars>
        <c:marker val="1"/>
        <c:smooth val="0"/>
        <c:axId val="757209840"/>
        <c:axId val="757210232"/>
      </c:lineChart>
      <c:catAx>
        <c:axId val="757209840"/>
        <c:scaling>
          <c:orientation val="minMax"/>
        </c:scaling>
        <c:delete val="0"/>
        <c:axPos val="b"/>
        <c:title>
          <c:tx>
            <c:rich>
              <a:bodyPr/>
              <a:lstStyle/>
              <a:p>
                <a:pPr>
                  <a:defRPr/>
                </a:pPr>
                <a:r>
                  <a:rPr lang="en-US"/>
                  <a:t>Days </a:t>
                </a:r>
              </a:p>
              <a:p>
                <a:pPr>
                  <a:defRPr/>
                </a:pPr>
                <a:r>
                  <a:rPr lang="en-US"/>
                  <a:t>(February 2, 2016 - February 25, 2016)</a:t>
                </a:r>
              </a:p>
            </c:rich>
          </c:tx>
          <c:layout>
            <c:manualLayout>
              <c:xMode val="edge"/>
              <c:yMode val="edge"/>
              <c:x val="0.35537823525533174"/>
              <c:y val="0.90317717990302315"/>
            </c:manualLayout>
          </c:layout>
          <c:overlay val="0"/>
        </c:title>
        <c:majorTickMark val="out"/>
        <c:minorTickMark val="none"/>
        <c:tickLblPos val="nextTo"/>
        <c:crossAx val="757210232"/>
        <c:crosses val="autoZero"/>
        <c:auto val="1"/>
        <c:lblAlgn val="ctr"/>
        <c:lblOffset val="100"/>
        <c:noMultiLvlLbl val="0"/>
      </c:catAx>
      <c:valAx>
        <c:axId val="757210232"/>
        <c:scaling>
          <c:orientation val="minMax"/>
        </c:scaling>
        <c:delete val="0"/>
        <c:axPos val="l"/>
        <c:majorGridlines/>
        <c:title>
          <c:tx>
            <c:rich>
              <a:bodyPr rot="-5400000" vert="horz"/>
              <a:lstStyle/>
              <a:p>
                <a:pPr>
                  <a:defRPr/>
                </a:pPr>
                <a:r>
                  <a:rPr lang="en-US"/>
                  <a:t>Frequency of Social  Media Use</a:t>
                </a:r>
              </a:p>
            </c:rich>
          </c:tx>
          <c:overlay val="0"/>
        </c:title>
        <c:numFmt formatCode="General" sourceLinked="1"/>
        <c:majorTickMark val="out"/>
        <c:minorTickMark val="none"/>
        <c:tickLblPos val="nextTo"/>
        <c:crossAx val="757209840"/>
        <c:crosses val="autoZero"/>
        <c:crossBetween val="between"/>
      </c:valAx>
    </c:plotArea>
    <c:plotVisOnly val="1"/>
    <c:dispBlanksAs val="gap"/>
    <c:showDLblsOverMax val="0"/>
  </c:chart>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0.36479</cdr:x>
      <cdr:y>0.75438</cdr:y>
    </cdr:from>
    <cdr:to>
      <cdr:x>0.36479</cdr:x>
      <cdr:y>0.79348</cdr:y>
    </cdr:to>
    <cdr:cxnSp macro="">
      <cdr:nvCxnSpPr>
        <cdr:cNvPr id="36" name="Straight Connector 2"/>
        <cdr:cNvCxnSpPr/>
      </cdr:nvCxnSpPr>
      <cdr:spPr>
        <a:xfrm xmlns:a="http://schemas.openxmlformats.org/drawingml/2006/main">
          <a:off x="2195979" y="2922087"/>
          <a:ext cx="0" cy="151454"/>
        </a:xfrm>
        <a:prstGeom xmlns:a="http://schemas.openxmlformats.org/drawingml/2006/main" prst="line">
          <a:avLst/>
        </a:prstGeom>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0.36422</cdr:x>
      <cdr:y>0.30981</cdr:y>
    </cdr:from>
    <cdr:to>
      <cdr:x>0.36422</cdr:x>
      <cdr:y>0.34891</cdr:y>
    </cdr:to>
    <cdr:cxnSp macro="">
      <cdr:nvCxnSpPr>
        <cdr:cNvPr id="37" name="Straight Connector 3"/>
        <cdr:cNvCxnSpPr/>
      </cdr:nvCxnSpPr>
      <cdr:spPr>
        <a:xfrm xmlns:a="http://schemas.openxmlformats.org/drawingml/2006/main">
          <a:off x="2249639" y="983637"/>
          <a:ext cx="0" cy="124142"/>
        </a:xfrm>
        <a:prstGeom xmlns:a="http://schemas.openxmlformats.org/drawingml/2006/main" prst="line">
          <a:avLst/>
        </a:prstGeom>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0.81166</cdr:x>
      <cdr:y>0.48363</cdr:y>
    </cdr:from>
    <cdr:to>
      <cdr:x>0.81166</cdr:x>
      <cdr:y>0.52272</cdr:y>
    </cdr:to>
    <cdr:cxnSp macro="">
      <cdr:nvCxnSpPr>
        <cdr:cNvPr id="67" name="Straight Connector 34"/>
        <cdr:cNvCxnSpPr/>
      </cdr:nvCxnSpPr>
      <cdr:spPr>
        <a:xfrm xmlns:a="http://schemas.openxmlformats.org/drawingml/2006/main">
          <a:off x="5013280" y="1535531"/>
          <a:ext cx="0" cy="124111"/>
        </a:xfrm>
        <a:prstGeom xmlns:a="http://schemas.openxmlformats.org/drawingml/2006/main" prst="line">
          <a:avLst/>
        </a:prstGeom>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0.38681</cdr:x>
      <cdr:y>0.15958</cdr:y>
    </cdr:from>
    <cdr:to>
      <cdr:x>0.60676</cdr:x>
      <cdr:y>0.21958</cdr:y>
    </cdr:to>
    <cdr:sp macro="" textlink="">
      <cdr:nvSpPr>
        <cdr:cNvPr id="69" name="TextBox 1"/>
        <cdr:cNvSpPr txBox="1"/>
      </cdr:nvSpPr>
      <cdr:spPr>
        <a:xfrm xmlns:a="http://schemas.openxmlformats.org/drawingml/2006/main">
          <a:off x="2358299" y="618149"/>
          <a:ext cx="1340994" cy="23241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a:t>Treatment </a:t>
          </a:r>
          <a:r>
            <a:rPr lang="en-US" sz="1100" baseline="0"/>
            <a:t> 1</a:t>
          </a:r>
          <a:endParaRPr lang="en-US" sz="1100"/>
        </a:p>
      </cdr:txBody>
    </cdr:sp>
  </cdr:relSizeAnchor>
  <cdr:relSizeAnchor xmlns:cdr="http://schemas.openxmlformats.org/drawingml/2006/chartDrawing">
    <cdr:from>
      <cdr:x>0.36504</cdr:x>
      <cdr:y>0.6594</cdr:y>
    </cdr:from>
    <cdr:to>
      <cdr:x>0.36504</cdr:x>
      <cdr:y>0.6985</cdr:y>
    </cdr:to>
    <cdr:cxnSp macro="">
      <cdr:nvCxnSpPr>
        <cdr:cNvPr id="70" name="Straight Connector 2"/>
        <cdr:cNvCxnSpPr/>
      </cdr:nvCxnSpPr>
      <cdr:spPr>
        <a:xfrm xmlns:a="http://schemas.openxmlformats.org/drawingml/2006/main">
          <a:off x="2197474" y="2554171"/>
          <a:ext cx="0" cy="151454"/>
        </a:xfrm>
        <a:prstGeom xmlns:a="http://schemas.openxmlformats.org/drawingml/2006/main" prst="line">
          <a:avLst/>
        </a:prstGeom>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0.36422</cdr:x>
      <cdr:y>0.26135</cdr:y>
    </cdr:from>
    <cdr:to>
      <cdr:x>0.36422</cdr:x>
      <cdr:y>0.30045</cdr:y>
    </cdr:to>
    <cdr:cxnSp macro="">
      <cdr:nvCxnSpPr>
        <cdr:cNvPr id="71" name="Straight Connector 3"/>
        <cdr:cNvCxnSpPr/>
      </cdr:nvCxnSpPr>
      <cdr:spPr>
        <a:xfrm xmlns:a="http://schemas.openxmlformats.org/drawingml/2006/main">
          <a:off x="2249639" y="829772"/>
          <a:ext cx="0" cy="124142"/>
        </a:xfrm>
        <a:prstGeom xmlns:a="http://schemas.openxmlformats.org/drawingml/2006/main" prst="line">
          <a:avLst/>
        </a:prstGeom>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0.36507</cdr:x>
      <cdr:y>0.55894</cdr:y>
    </cdr:from>
    <cdr:to>
      <cdr:x>0.36507</cdr:x>
      <cdr:y>0.59804</cdr:y>
    </cdr:to>
    <cdr:cxnSp macro="">
      <cdr:nvCxnSpPr>
        <cdr:cNvPr id="78" name="Straight Connector 10"/>
        <cdr:cNvCxnSpPr/>
      </cdr:nvCxnSpPr>
      <cdr:spPr>
        <a:xfrm xmlns:a="http://schemas.openxmlformats.org/drawingml/2006/main">
          <a:off x="2254904" y="1774623"/>
          <a:ext cx="0" cy="124143"/>
        </a:xfrm>
        <a:prstGeom xmlns:a="http://schemas.openxmlformats.org/drawingml/2006/main" prst="line">
          <a:avLst/>
        </a:prstGeom>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0.62277</cdr:x>
      <cdr:y>0.4769</cdr:y>
    </cdr:from>
    <cdr:to>
      <cdr:x>0.62277</cdr:x>
      <cdr:y>0.516</cdr:y>
    </cdr:to>
    <cdr:cxnSp macro="">
      <cdr:nvCxnSpPr>
        <cdr:cNvPr id="89" name="Straight Connector 22"/>
        <cdr:cNvCxnSpPr/>
      </cdr:nvCxnSpPr>
      <cdr:spPr>
        <a:xfrm xmlns:a="http://schemas.openxmlformats.org/drawingml/2006/main">
          <a:off x="3846582" y="1514151"/>
          <a:ext cx="0" cy="124142"/>
        </a:xfrm>
        <a:prstGeom xmlns:a="http://schemas.openxmlformats.org/drawingml/2006/main" prst="line">
          <a:avLst/>
        </a:prstGeom>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0.81011</cdr:x>
      <cdr:y>0.68539</cdr:y>
    </cdr:from>
    <cdr:to>
      <cdr:x>0.81011</cdr:x>
      <cdr:y>0.72449</cdr:y>
    </cdr:to>
    <cdr:cxnSp macro="">
      <cdr:nvCxnSpPr>
        <cdr:cNvPr id="94" name="Straight Connector 27"/>
        <cdr:cNvCxnSpPr/>
      </cdr:nvCxnSpPr>
      <cdr:spPr>
        <a:xfrm xmlns:a="http://schemas.openxmlformats.org/drawingml/2006/main">
          <a:off x="4876745" y="2654852"/>
          <a:ext cx="0" cy="151454"/>
        </a:xfrm>
        <a:prstGeom xmlns:a="http://schemas.openxmlformats.org/drawingml/2006/main" prst="line">
          <a:avLst/>
        </a:prstGeom>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0.81166</cdr:x>
      <cdr:y>0.38112</cdr:y>
    </cdr:from>
    <cdr:to>
      <cdr:x>0.81166</cdr:x>
      <cdr:y>0.42022</cdr:y>
    </cdr:to>
    <cdr:cxnSp macro="">
      <cdr:nvCxnSpPr>
        <cdr:cNvPr id="100" name="Straight Connector 33"/>
        <cdr:cNvCxnSpPr/>
      </cdr:nvCxnSpPr>
      <cdr:spPr>
        <a:xfrm xmlns:a="http://schemas.openxmlformats.org/drawingml/2006/main">
          <a:off x="5013280" y="1210071"/>
          <a:ext cx="0" cy="124143"/>
        </a:xfrm>
        <a:prstGeom xmlns:a="http://schemas.openxmlformats.org/drawingml/2006/main" prst="line">
          <a:avLst/>
        </a:prstGeom>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0.81166</cdr:x>
      <cdr:y>0.5344</cdr:y>
    </cdr:from>
    <cdr:to>
      <cdr:x>0.81166</cdr:x>
      <cdr:y>0.57349</cdr:y>
    </cdr:to>
    <cdr:cxnSp macro="">
      <cdr:nvCxnSpPr>
        <cdr:cNvPr id="101" name="Straight Connector 34"/>
        <cdr:cNvCxnSpPr/>
      </cdr:nvCxnSpPr>
      <cdr:spPr>
        <a:xfrm xmlns:a="http://schemas.openxmlformats.org/drawingml/2006/main">
          <a:off x="5013280" y="1696723"/>
          <a:ext cx="0" cy="124111"/>
        </a:xfrm>
        <a:prstGeom xmlns:a="http://schemas.openxmlformats.org/drawingml/2006/main" prst="line">
          <a:avLst/>
        </a:prstGeom>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0.36578</cdr:x>
      <cdr:y>0.60799</cdr:y>
    </cdr:from>
    <cdr:to>
      <cdr:x>0.36578</cdr:x>
      <cdr:y>0.64709</cdr:y>
    </cdr:to>
    <cdr:cxnSp macro="">
      <cdr:nvCxnSpPr>
        <cdr:cNvPr id="102" name="Straight Connector 2"/>
        <cdr:cNvCxnSpPr/>
      </cdr:nvCxnSpPr>
      <cdr:spPr>
        <a:xfrm xmlns:a="http://schemas.openxmlformats.org/drawingml/2006/main">
          <a:off x="2201920" y="2355060"/>
          <a:ext cx="0" cy="151454"/>
        </a:xfrm>
        <a:prstGeom xmlns:a="http://schemas.openxmlformats.org/drawingml/2006/main" prst="line">
          <a:avLst/>
        </a:prstGeom>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0.36447</cdr:x>
      <cdr:y>0.71182</cdr:y>
    </cdr:from>
    <cdr:to>
      <cdr:x>0.36447</cdr:x>
      <cdr:y>0.75092</cdr:y>
    </cdr:to>
    <cdr:cxnSp macro="">
      <cdr:nvCxnSpPr>
        <cdr:cNvPr id="103" name="Straight Connector 3"/>
        <cdr:cNvCxnSpPr/>
      </cdr:nvCxnSpPr>
      <cdr:spPr>
        <a:xfrm xmlns:a="http://schemas.openxmlformats.org/drawingml/2006/main">
          <a:off x="2194043" y="2757241"/>
          <a:ext cx="0" cy="151454"/>
        </a:xfrm>
        <a:prstGeom xmlns:a="http://schemas.openxmlformats.org/drawingml/2006/main" prst="line">
          <a:avLst/>
        </a:prstGeom>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0.36411</cdr:x>
      <cdr:y>0.35735</cdr:y>
    </cdr:from>
    <cdr:to>
      <cdr:x>0.36411</cdr:x>
      <cdr:y>0.39645</cdr:y>
    </cdr:to>
    <cdr:cxnSp macro="">
      <cdr:nvCxnSpPr>
        <cdr:cNvPr id="107" name="Straight Connector 7"/>
        <cdr:cNvCxnSpPr/>
      </cdr:nvCxnSpPr>
      <cdr:spPr>
        <a:xfrm xmlns:a="http://schemas.openxmlformats.org/drawingml/2006/main">
          <a:off x="2248983" y="1134585"/>
          <a:ext cx="0" cy="124142"/>
        </a:xfrm>
        <a:prstGeom xmlns:a="http://schemas.openxmlformats.org/drawingml/2006/main" prst="line">
          <a:avLst/>
        </a:prstGeom>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0.36494</cdr:x>
      <cdr:y>0.40737</cdr:y>
    </cdr:from>
    <cdr:to>
      <cdr:x>0.36494</cdr:x>
      <cdr:y>0.44647</cdr:y>
    </cdr:to>
    <cdr:cxnSp macro="">
      <cdr:nvCxnSpPr>
        <cdr:cNvPr id="108" name="Straight Connector 8"/>
        <cdr:cNvCxnSpPr/>
      </cdr:nvCxnSpPr>
      <cdr:spPr>
        <a:xfrm xmlns:a="http://schemas.openxmlformats.org/drawingml/2006/main">
          <a:off x="2254063" y="1293396"/>
          <a:ext cx="0" cy="124142"/>
        </a:xfrm>
        <a:prstGeom xmlns:a="http://schemas.openxmlformats.org/drawingml/2006/main" prst="line">
          <a:avLst/>
        </a:prstGeom>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0.36612</cdr:x>
      <cdr:y>0.46205</cdr:y>
    </cdr:from>
    <cdr:to>
      <cdr:x>0.36612</cdr:x>
      <cdr:y>0.50115</cdr:y>
    </cdr:to>
    <cdr:cxnSp macro="">
      <cdr:nvCxnSpPr>
        <cdr:cNvPr id="109" name="Straight Connector 9"/>
        <cdr:cNvCxnSpPr/>
      </cdr:nvCxnSpPr>
      <cdr:spPr>
        <a:xfrm xmlns:a="http://schemas.openxmlformats.org/drawingml/2006/main">
          <a:off x="2261389" y="1466995"/>
          <a:ext cx="0" cy="124142"/>
        </a:xfrm>
        <a:prstGeom xmlns:a="http://schemas.openxmlformats.org/drawingml/2006/main" prst="line">
          <a:avLst/>
        </a:prstGeom>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0.36507</cdr:x>
      <cdr:y>0.50817</cdr:y>
    </cdr:from>
    <cdr:to>
      <cdr:x>0.36507</cdr:x>
      <cdr:y>0.54727</cdr:y>
    </cdr:to>
    <cdr:cxnSp macro="">
      <cdr:nvCxnSpPr>
        <cdr:cNvPr id="110" name="Straight Connector 10"/>
        <cdr:cNvCxnSpPr/>
      </cdr:nvCxnSpPr>
      <cdr:spPr>
        <a:xfrm xmlns:a="http://schemas.openxmlformats.org/drawingml/2006/main">
          <a:off x="2254905" y="1613431"/>
          <a:ext cx="0" cy="124143"/>
        </a:xfrm>
        <a:prstGeom xmlns:a="http://schemas.openxmlformats.org/drawingml/2006/main" prst="line">
          <a:avLst/>
        </a:prstGeom>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0.62255</cdr:x>
      <cdr:y>0.64112</cdr:y>
    </cdr:from>
    <cdr:to>
      <cdr:x>0.62255</cdr:x>
      <cdr:y>0.68022</cdr:y>
    </cdr:to>
    <cdr:cxnSp macro="">
      <cdr:nvCxnSpPr>
        <cdr:cNvPr id="113" name="Straight Connector 14"/>
        <cdr:cNvCxnSpPr/>
      </cdr:nvCxnSpPr>
      <cdr:spPr>
        <a:xfrm xmlns:a="http://schemas.openxmlformats.org/drawingml/2006/main">
          <a:off x="3747635" y="2483369"/>
          <a:ext cx="0" cy="151454"/>
        </a:xfrm>
        <a:prstGeom xmlns:a="http://schemas.openxmlformats.org/drawingml/2006/main" prst="line">
          <a:avLst/>
        </a:prstGeom>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0.62229</cdr:x>
      <cdr:y>0.69492</cdr:y>
    </cdr:from>
    <cdr:to>
      <cdr:x>0.62229</cdr:x>
      <cdr:y>0.73401</cdr:y>
    </cdr:to>
    <cdr:cxnSp macro="">
      <cdr:nvCxnSpPr>
        <cdr:cNvPr id="114" name="Straight Connector 15"/>
        <cdr:cNvCxnSpPr/>
      </cdr:nvCxnSpPr>
      <cdr:spPr>
        <a:xfrm xmlns:a="http://schemas.openxmlformats.org/drawingml/2006/main">
          <a:off x="3746079" y="2691780"/>
          <a:ext cx="0" cy="151415"/>
        </a:xfrm>
        <a:prstGeom xmlns:a="http://schemas.openxmlformats.org/drawingml/2006/main" prst="line">
          <a:avLst/>
        </a:prstGeom>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0.62317</cdr:x>
      <cdr:y>0.74111</cdr:y>
    </cdr:from>
    <cdr:to>
      <cdr:x>0.62317</cdr:x>
      <cdr:y>0.78021</cdr:y>
    </cdr:to>
    <cdr:cxnSp macro="">
      <cdr:nvCxnSpPr>
        <cdr:cNvPr id="115" name="Straight Connector 16"/>
        <cdr:cNvCxnSpPr/>
      </cdr:nvCxnSpPr>
      <cdr:spPr>
        <a:xfrm xmlns:a="http://schemas.openxmlformats.org/drawingml/2006/main">
          <a:off x="3751367" y="2870698"/>
          <a:ext cx="0" cy="151453"/>
        </a:xfrm>
        <a:prstGeom xmlns:a="http://schemas.openxmlformats.org/drawingml/2006/main" prst="line">
          <a:avLst/>
        </a:prstGeom>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0.62029</cdr:x>
      <cdr:y>0.21378</cdr:y>
    </cdr:from>
    <cdr:to>
      <cdr:x>0.62029</cdr:x>
      <cdr:y>0.25288</cdr:y>
    </cdr:to>
    <cdr:cxnSp macro="">
      <cdr:nvCxnSpPr>
        <cdr:cNvPr id="116" name="Straight Connector 17"/>
        <cdr:cNvCxnSpPr/>
      </cdr:nvCxnSpPr>
      <cdr:spPr>
        <a:xfrm xmlns:a="http://schemas.openxmlformats.org/drawingml/2006/main">
          <a:off x="3831272" y="678756"/>
          <a:ext cx="0" cy="124143"/>
        </a:xfrm>
        <a:prstGeom xmlns:a="http://schemas.openxmlformats.org/drawingml/2006/main" prst="line">
          <a:avLst/>
        </a:prstGeom>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0.6191</cdr:x>
      <cdr:y>0.26337</cdr:y>
    </cdr:from>
    <cdr:to>
      <cdr:x>0.6191</cdr:x>
      <cdr:y>0.30246</cdr:y>
    </cdr:to>
    <cdr:cxnSp macro="">
      <cdr:nvCxnSpPr>
        <cdr:cNvPr id="117" name="Straight Connector 18"/>
        <cdr:cNvCxnSpPr/>
      </cdr:nvCxnSpPr>
      <cdr:spPr>
        <a:xfrm xmlns:a="http://schemas.openxmlformats.org/drawingml/2006/main">
          <a:off x="3823945" y="836198"/>
          <a:ext cx="0" cy="124111"/>
        </a:xfrm>
        <a:prstGeom xmlns:a="http://schemas.openxmlformats.org/drawingml/2006/main" prst="line">
          <a:avLst/>
        </a:prstGeom>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0.62029</cdr:x>
      <cdr:y>0.31494</cdr:y>
    </cdr:from>
    <cdr:to>
      <cdr:x>0.62029</cdr:x>
      <cdr:y>0.35404</cdr:y>
    </cdr:to>
    <cdr:cxnSp macro="">
      <cdr:nvCxnSpPr>
        <cdr:cNvPr id="118" name="Straight Connector 19"/>
        <cdr:cNvCxnSpPr/>
      </cdr:nvCxnSpPr>
      <cdr:spPr>
        <a:xfrm xmlns:a="http://schemas.openxmlformats.org/drawingml/2006/main">
          <a:off x="3831272" y="999932"/>
          <a:ext cx="0" cy="124143"/>
        </a:xfrm>
        <a:prstGeom xmlns:a="http://schemas.openxmlformats.org/drawingml/2006/main" prst="line">
          <a:avLst/>
        </a:prstGeom>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0.62158</cdr:x>
      <cdr:y>0.36404</cdr:y>
    </cdr:from>
    <cdr:to>
      <cdr:x>0.62158</cdr:x>
      <cdr:y>0.40314</cdr:y>
    </cdr:to>
    <cdr:cxnSp macro="">
      <cdr:nvCxnSpPr>
        <cdr:cNvPr id="119" name="Straight Connector 20"/>
        <cdr:cNvCxnSpPr/>
      </cdr:nvCxnSpPr>
      <cdr:spPr>
        <a:xfrm xmlns:a="http://schemas.openxmlformats.org/drawingml/2006/main">
          <a:off x="3839255" y="1155839"/>
          <a:ext cx="0" cy="124143"/>
        </a:xfrm>
        <a:prstGeom xmlns:a="http://schemas.openxmlformats.org/drawingml/2006/main" prst="line">
          <a:avLst/>
        </a:prstGeom>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0.62158</cdr:x>
      <cdr:y>0.42501</cdr:y>
    </cdr:from>
    <cdr:to>
      <cdr:x>0.62158</cdr:x>
      <cdr:y>0.4641</cdr:y>
    </cdr:to>
    <cdr:cxnSp macro="">
      <cdr:nvCxnSpPr>
        <cdr:cNvPr id="120" name="Straight Connector 21"/>
        <cdr:cNvCxnSpPr/>
      </cdr:nvCxnSpPr>
      <cdr:spPr>
        <a:xfrm xmlns:a="http://schemas.openxmlformats.org/drawingml/2006/main">
          <a:off x="3839255" y="1349414"/>
          <a:ext cx="0" cy="124111"/>
        </a:xfrm>
        <a:prstGeom xmlns:a="http://schemas.openxmlformats.org/drawingml/2006/main" prst="line">
          <a:avLst/>
        </a:prstGeom>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0.62277</cdr:x>
      <cdr:y>0.53228</cdr:y>
    </cdr:from>
    <cdr:to>
      <cdr:x>0.62277</cdr:x>
      <cdr:y>0.57138</cdr:y>
    </cdr:to>
    <cdr:cxnSp macro="">
      <cdr:nvCxnSpPr>
        <cdr:cNvPr id="121" name="Straight Connector 22"/>
        <cdr:cNvCxnSpPr/>
      </cdr:nvCxnSpPr>
      <cdr:spPr>
        <a:xfrm xmlns:a="http://schemas.openxmlformats.org/drawingml/2006/main">
          <a:off x="3846582" y="1689997"/>
          <a:ext cx="0" cy="124142"/>
        </a:xfrm>
        <a:prstGeom xmlns:a="http://schemas.openxmlformats.org/drawingml/2006/main" prst="line">
          <a:avLst/>
        </a:prstGeom>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0.62395</cdr:x>
      <cdr:y>0.58864</cdr:y>
    </cdr:from>
    <cdr:to>
      <cdr:x>0.62395</cdr:x>
      <cdr:y>0.62774</cdr:y>
    </cdr:to>
    <cdr:cxnSp macro="">
      <cdr:nvCxnSpPr>
        <cdr:cNvPr id="122" name="Straight Connector 23"/>
        <cdr:cNvCxnSpPr/>
      </cdr:nvCxnSpPr>
      <cdr:spPr>
        <a:xfrm xmlns:a="http://schemas.openxmlformats.org/drawingml/2006/main">
          <a:off x="3853909" y="1868918"/>
          <a:ext cx="0" cy="124143"/>
        </a:xfrm>
        <a:prstGeom xmlns:a="http://schemas.openxmlformats.org/drawingml/2006/main" prst="line">
          <a:avLst/>
        </a:prstGeom>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0.81036</cdr:x>
      <cdr:y>0.63029</cdr:y>
    </cdr:from>
    <cdr:to>
      <cdr:x>0.81036</cdr:x>
      <cdr:y>0.66939</cdr:y>
    </cdr:to>
    <cdr:cxnSp macro="">
      <cdr:nvCxnSpPr>
        <cdr:cNvPr id="124" name="Straight Connector 25"/>
        <cdr:cNvCxnSpPr/>
      </cdr:nvCxnSpPr>
      <cdr:spPr>
        <a:xfrm xmlns:a="http://schemas.openxmlformats.org/drawingml/2006/main">
          <a:off x="4878241" y="2441436"/>
          <a:ext cx="0" cy="151453"/>
        </a:xfrm>
        <a:prstGeom xmlns:a="http://schemas.openxmlformats.org/drawingml/2006/main" prst="line">
          <a:avLst/>
        </a:prstGeom>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0.81011</cdr:x>
      <cdr:y>0.73386</cdr:y>
    </cdr:from>
    <cdr:to>
      <cdr:x>0.81011</cdr:x>
      <cdr:y>0.77296</cdr:y>
    </cdr:to>
    <cdr:cxnSp macro="">
      <cdr:nvCxnSpPr>
        <cdr:cNvPr id="126" name="Straight Connector 27"/>
        <cdr:cNvCxnSpPr/>
      </cdr:nvCxnSpPr>
      <cdr:spPr>
        <a:xfrm xmlns:a="http://schemas.openxmlformats.org/drawingml/2006/main">
          <a:off x="4876745" y="2842601"/>
          <a:ext cx="0" cy="151453"/>
        </a:xfrm>
        <a:prstGeom xmlns:a="http://schemas.openxmlformats.org/drawingml/2006/main" prst="line">
          <a:avLst/>
        </a:prstGeom>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0.36443</cdr:x>
      <cdr:y>0.21293</cdr:y>
    </cdr:from>
    <cdr:to>
      <cdr:x>0.36443</cdr:x>
      <cdr:y>0.25203</cdr:y>
    </cdr:to>
    <cdr:cxnSp macro="">
      <cdr:nvCxnSpPr>
        <cdr:cNvPr id="127" name="Straight Connector 28"/>
        <cdr:cNvCxnSpPr/>
      </cdr:nvCxnSpPr>
      <cdr:spPr>
        <a:xfrm xmlns:a="http://schemas.openxmlformats.org/drawingml/2006/main">
          <a:off x="2166054" y="814220"/>
          <a:ext cx="0" cy="149517"/>
        </a:xfrm>
        <a:prstGeom xmlns:a="http://schemas.openxmlformats.org/drawingml/2006/main" prst="line">
          <a:avLst/>
        </a:prstGeom>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0.81155</cdr:x>
      <cdr:y>0.24311</cdr:y>
    </cdr:from>
    <cdr:to>
      <cdr:x>0.81155</cdr:x>
      <cdr:y>0.28221</cdr:y>
    </cdr:to>
    <cdr:cxnSp macro="">
      <cdr:nvCxnSpPr>
        <cdr:cNvPr id="128" name="Straight Connector 29"/>
        <cdr:cNvCxnSpPr/>
      </cdr:nvCxnSpPr>
      <cdr:spPr>
        <a:xfrm xmlns:a="http://schemas.openxmlformats.org/drawingml/2006/main">
          <a:off x="5012623" y="771872"/>
          <a:ext cx="0" cy="124142"/>
        </a:xfrm>
        <a:prstGeom xmlns:a="http://schemas.openxmlformats.org/drawingml/2006/main" prst="line">
          <a:avLst/>
        </a:prstGeom>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0.81155</cdr:x>
      <cdr:y>0.29269</cdr:y>
    </cdr:from>
    <cdr:to>
      <cdr:x>0.81155</cdr:x>
      <cdr:y>0.33179</cdr:y>
    </cdr:to>
    <cdr:cxnSp macro="">
      <cdr:nvCxnSpPr>
        <cdr:cNvPr id="129" name="Straight Connector 30"/>
        <cdr:cNvCxnSpPr/>
      </cdr:nvCxnSpPr>
      <cdr:spPr>
        <a:xfrm xmlns:a="http://schemas.openxmlformats.org/drawingml/2006/main">
          <a:off x="5012623" y="929282"/>
          <a:ext cx="0" cy="124143"/>
        </a:xfrm>
        <a:prstGeom xmlns:a="http://schemas.openxmlformats.org/drawingml/2006/main" prst="line">
          <a:avLst/>
        </a:prstGeom>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0.81155</cdr:x>
      <cdr:y>0.33535</cdr:y>
    </cdr:from>
    <cdr:to>
      <cdr:x>0.81155</cdr:x>
      <cdr:y>0.37445</cdr:y>
    </cdr:to>
    <cdr:cxnSp macro="">
      <cdr:nvCxnSpPr>
        <cdr:cNvPr id="130" name="Straight Connector 31"/>
        <cdr:cNvCxnSpPr/>
      </cdr:nvCxnSpPr>
      <cdr:spPr>
        <a:xfrm xmlns:a="http://schemas.openxmlformats.org/drawingml/2006/main">
          <a:off x="5012623" y="1064741"/>
          <a:ext cx="0" cy="124143"/>
        </a:xfrm>
        <a:prstGeom xmlns:a="http://schemas.openxmlformats.org/drawingml/2006/main" prst="line">
          <a:avLst/>
        </a:prstGeom>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0.81047</cdr:x>
      <cdr:y>0.4342</cdr:y>
    </cdr:from>
    <cdr:to>
      <cdr:x>0.81047</cdr:x>
      <cdr:y>0.4733</cdr:y>
    </cdr:to>
    <cdr:cxnSp macro="">
      <cdr:nvCxnSpPr>
        <cdr:cNvPr id="132" name="Straight Connector 33"/>
        <cdr:cNvCxnSpPr/>
      </cdr:nvCxnSpPr>
      <cdr:spPr>
        <a:xfrm xmlns:a="http://schemas.openxmlformats.org/drawingml/2006/main">
          <a:off x="5005953" y="1378590"/>
          <a:ext cx="0" cy="124143"/>
        </a:xfrm>
        <a:prstGeom xmlns:a="http://schemas.openxmlformats.org/drawingml/2006/main" prst="line">
          <a:avLst/>
        </a:prstGeom>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0.81047</cdr:x>
      <cdr:y>0.58517</cdr:y>
    </cdr:from>
    <cdr:to>
      <cdr:x>0.81047</cdr:x>
      <cdr:y>0.62426</cdr:y>
    </cdr:to>
    <cdr:cxnSp macro="">
      <cdr:nvCxnSpPr>
        <cdr:cNvPr id="133" name="Straight Connector 34"/>
        <cdr:cNvCxnSpPr/>
      </cdr:nvCxnSpPr>
      <cdr:spPr>
        <a:xfrm xmlns:a="http://schemas.openxmlformats.org/drawingml/2006/main">
          <a:off x="5005953" y="1857915"/>
          <a:ext cx="0" cy="124111"/>
        </a:xfrm>
        <a:prstGeom xmlns:a="http://schemas.openxmlformats.org/drawingml/2006/main" prst="line">
          <a:avLst/>
        </a:prstGeom>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0.14037</cdr:x>
      <cdr:y>0.14911</cdr:y>
    </cdr:from>
    <cdr:to>
      <cdr:x>0.36032</cdr:x>
      <cdr:y>0.20911</cdr:y>
    </cdr:to>
    <cdr:sp macro="" textlink="">
      <cdr:nvSpPr>
        <cdr:cNvPr id="134" name="TextBox 67"/>
        <cdr:cNvSpPr txBox="1"/>
      </cdr:nvSpPr>
      <cdr:spPr>
        <a:xfrm xmlns:a="http://schemas.openxmlformats.org/drawingml/2006/main">
          <a:off x="855789" y="577581"/>
          <a:ext cx="1340994" cy="23241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Baseline</a:t>
          </a:r>
          <a:r>
            <a:rPr lang="en-US" sz="1100" baseline="0"/>
            <a:t> 1</a:t>
          </a:r>
          <a:endParaRPr lang="en-US" sz="1100"/>
        </a:p>
      </cdr:txBody>
    </cdr:sp>
  </cdr:relSizeAnchor>
  <cdr:relSizeAnchor xmlns:cdr="http://schemas.openxmlformats.org/drawingml/2006/chartDrawing">
    <cdr:from>
      <cdr:x>0.63185</cdr:x>
      <cdr:y>0.14917</cdr:y>
    </cdr:from>
    <cdr:to>
      <cdr:x>0.8518</cdr:x>
      <cdr:y>0.20917</cdr:y>
    </cdr:to>
    <cdr:sp macro="" textlink="">
      <cdr:nvSpPr>
        <cdr:cNvPr id="135" name="TextBox 1"/>
        <cdr:cNvSpPr txBox="1"/>
      </cdr:nvSpPr>
      <cdr:spPr>
        <a:xfrm xmlns:a="http://schemas.openxmlformats.org/drawingml/2006/main">
          <a:off x="3852276" y="577791"/>
          <a:ext cx="1340995" cy="23241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a:t>Baselin</a:t>
          </a:r>
          <a:r>
            <a:rPr lang="en-US" sz="1100" baseline="0"/>
            <a:t>e 2</a:t>
          </a:r>
          <a:endParaRPr lang="en-US" sz="1100"/>
        </a:p>
      </cdr:txBody>
    </cdr:sp>
  </cdr:relSizeAnchor>
  <cdr:relSizeAnchor xmlns:cdr="http://schemas.openxmlformats.org/drawingml/2006/chartDrawing">
    <cdr:from>
      <cdr:x>0.82709</cdr:x>
      <cdr:y>0.14814</cdr:y>
    </cdr:from>
    <cdr:to>
      <cdr:x>0.98506</cdr:x>
      <cdr:y>0.20814</cdr:y>
    </cdr:to>
    <cdr:sp macro="" textlink="">
      <cdr:nvSpPr>
        <cdr:cNvPr id="136" name="TextBox 1"/>
        <cdr:cNvSpPr txBox="1"/>
      </cdr:nvSpPr>
      <cdr:spPr>
        <a:xfrm xmlns:a="http://schemas.openxmlformats.org/drawingml/2006/main">
          <a:off x="4978949" y="573823"/>
          <a:ext cx="950973" cy="23241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a:t>Treatment</a:t>
          </a:r>
          <a:r>
            <a:rPr lang="en-US" sz="1100" baseline="0"/>
            <a:t> 2</a:t>
          </a:r>
          <a:endParaRPr lang="en-US" sz="1100"/>
        </a:p>
      </cdr:txBody>
    </cdr:sp>
  </cdr:relSizeAnchor>
  <cdr:relSizeAnchor xmlns:cdr="http://schemas.openxmlformats.org/drawingml/2006/chartDrawing">
    <cdr:from>
      <cdr:x>0.80848</cdr:x>
      <cdr:y>0.78721</cdr:y>
    </cdr:from>
    <cdr:to>
      <cdr:x>0.80848</cdr:x>
      <cdr:y>0.82631</cdr:y>
    </cdr:to>
    <cdr:cxnSp macro="">
      <cdr:nvCxnSpPr>
        <cdr:cNvPr id="40" name="Straight Connector 39"/>
        <cdr:cNvCxnSpPr/>
      </cdr:nvCxnSpPr>
      <cdr:spPr>
        <a:xfrm xmlns:a="http://schemas.openxmlformats.org/drawingml/2006/main">
          <a:off x="4866932" y="3049264"/>
          <a:ext cx="0" cy="151453"/>
        </a:xfrm>
        <a:prstGeom xmlns:a="http://schemas.openxmlformats.org/drawingml/2006/main" prst="line">
          <a:avLst/>
        </a:prstGeom>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0.62292</cdr:x>
      <cdr:y>0.79168</cdr:y>
    </cdr:from>
    <cdr:to>
      <cdr:x>0.62292</cdr:x>
      <cdr:y>0.83078</cdr:y>
    </cdr:to>
    <cdr:cxnSp macro="">
      <cdr:nvCxnSpPr>
        <cdr:cNvPr id="41" name="Straight Connector 40"/>
        <cdr:cNvCxnSpPr/>
      </cdr:nvCxnSpPr>
      <cdr:spPr>
        <a:xfrm xmlns:a="http://schemas.openxmlformats.org/drawingml/2006/main">
          <a:off x="3749909" y="3066583"/>
          <a:ext cx="0" cy="151453"/>
        </a:xfrm>
        <a:prstGeom xmlns:a="http://schemas.openxmlformats.org/drawingml/2006/main" prst="line">
          <a:avLst/>
        </a:prstGeom>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0.36525</cdr:x>
      <cdr:y>0.78244</cdr:y>
    </cdr:from>
    <cdr:to>
      <cdr:x>0.36525</cdr:x>
      <cdr:y>0.82154</cdr:y>
    </cdr:to>
    <cdr:cxnSp macro="">
      <cdr:nvCxnSpPr>
        <cdr:cNvPr id="42" name="Straight Connector 41"/>
        <cdr:cNvCxnSpPr/>
      </cdr:nvCxnSpPr>
      <cdr:spPr>
        <a:xfrm xmlns:a="http://schemas.openxmlformats.org/drawingml/2006/main">
          <a:off x="2198778" y="3030792"/>
          <a:ext cx="0" cy="151453"/>
        </a:xfrm>
        <a:prstGeom xmlns:a="http://schemas.openxmlformats.org/drawingml/2006/main" prst="line">
          <a:avLst/>
        </a:prstGeom>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5</Pages>
  <Words>945</Words>
  <Characters>5389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shildebrand</dc:creator>
  <cp:lastModifiedBy>Kim, Jieun (Psychology)</cp:lastModifiedBy>
  <cp:revision>7</cp:revision>
  <dcterms:created xsi:type="dcterms:W3CDTF">2018-12-04T14:07:00Z</dcterms:created>
  <dcterms:modified xsi:type="dcterms:W3CDTF">2020-05-27T21:43:00Z</dcterms:modified>
</cp:coreProperties>
</file>